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70" w:rsidRPr="009C6236" w:rsidRDefault="00E77AB2" w:rsidP="00F47F65">
      <w:pPr>
        <w:ind w:right="-1"/>
        <w:jc w:val="both"/>
        <w:rPr>
          <w:rFonts w:ascii="Times New Roman" w:hAnsi="Times New Roman" w:cs="Times New Roman"/>
        </w:rPr>
      </w:pPr>
      <w:r w:rsidRPr="009C6236">
        <w:rPr>
          <w:rFonts w:ascii="Times New Roman" w:hAnsi="Times New Roman" w:cs="Times New Roman"/>
        </w:rPr>
        <w:t>Управление имущественных отношений Администрация города Глазова</w:t>
      </w:r>
      <w:r w:rsidR="00791E1F" w:rsidRPr="009C6236">
        <w:rPr>
          <w:rFonts w:ascii="Times New Roman" w:hAnsi="Times New Roman" w:cs="Times New Roman"/>
        </w:rPr>
        <w:t xml:space="preserve"> объявляет о проведении </w:t>
      </w:r>
      <w:r w:rsidR="00DA179F" w:rsidRPr="009C6236">
        <w:rPr>
          <w:rFonts w:ascii="Times New Roman" w:hAnsi="Times New Roman" w:cs="Times New Roman"/>
        </w:rPr>
        <w:t>конкурса по продаже муниципального имущества:</w:t>
      </w:r>
    </w:p>
    <w:tbl>
      <w:tblPr>
        <w:tblStyle w:val="a3"/>
        <w:tblW w:w="10886" w:type="dxa"/>
        <w:tblInd w:w="-5" w:type="dxa"/>
        <w:tblLayout w:type="fixed"/>
        <w:tblLook w:val="04A0" w:firstRow="1" w:lastRow="0" w:firstColumn="1" w:lastColumn="0" w:noHBand="0" w:noVBand="1"/>
      </w:tblPr>
      <w:tblGrid>
        <w:gridCol w:w="4366"/>
        <w:gridCol w:w="170"/>
        <w:gridCol w:w="1673"/>
        <w:gridCol w:w="1417"/>
        <w:gridCol w:w="1134"/>
        <w:gridCol w:w="1866"/>
        <w:gridCol w:w="260"/>
      </w:tblGrid>
      <w:tr w:rsidR="00DA179F" w:rsidRPr="009C6236" w:rsidTr="00DA0139">
        <w:tc>
          <w:tcPr>
            <w:tcW w:w="10886" w:type="dxa"/>
            <w:gridSpan w:val="7"/>
          </w:tcPr>
          <w:p w:rsidR="00DA179F" w:rsidRPr="009C6236" w:rsidRDefault="00DA179F" w:rsidP="00F47F65">
            <w:pPr>
              <w:ind w:right="-1"/>
              <w:jc w:val="both"/>
              <w:rPr>
                <w:rFonts w:ascii="Times New Roman" w:hAnsi="Times New Roman" w:cs="Times New Roman"/>
              </w:rPr>
            </w:pPr>
            <w:r w:rsidRPr="009C6236">
              <w:rPr>
                <w:rFonts w:ascii="Times New Roman" w:hAnsi="Times New Roman" w:cs="Times New Roman"/>
              </w:rPr>
              <w:t>Информация о лоте</w:t>
            </w:r>
            <w:r w:rsidR="00F06FC9">
              <w:rPr>
                <w:rFonts w:ascii="Times New Roman" w:hAnsi="Times New Roman" w:cs="Times New Roman"/>
              </w:rPr>
              <w:t>:</w:t>
            </w:r>
          </w:p>
        </w:tc>
      </w:tr>
      <w:tr w:rsidR="008B6FD4" w:rsidRPr="009C6236" w:rsidTr="00DA0139">
        <w:tc>
          <w:tcPr>
            <w:tcW w:w="4366" w:type="dxa"/>
          </w:tcPr>
          <w:p w:rsidR="008B6FD4" w:rsidRPr="009C6236" w:rsidRDefault="008B6FD4" w:rsidP="008B6FD4">
            <w:pPr>
              <w:ind w:right="-1"/>
              <w:rPr>
                <w:rFonts w:ascii="Times New Roman" w:hAnsi="Times New Roman" w:cs="Times New Roman"/>
              </w:rPr>
            </w:pPr>
            <w:r w:rsidRPr="009C6236">
              <w:rPr>
                <w:rFonts w:ascii="Times New Roman" w:hAnsi="Times New Roman" w:cs="Times New Roman"/>
              </w:rPr>
              <w:t>Наименование имущества</w:t>
            </w:r>
          </w:p>
          <w:p w:rsidR="008B6FD4" w:rsidRPr="009C6236" w:rsidRDefault="008B6FD4" w:rsidP="008B6FD4">
            <w:pPr>
              <w:tabs>
                <w:tab w:val="left" w:pos="2580"/>
              </w:tabs>
              <w:rPr>
                <w:rFonts w:ascii="Times New Roman" w:hAnsi="Times New Roman" w:cs="Times New Roman"/>
              </w:rPr>
            </w:pPr>
            <w:r w:rsidRPr="009C6236">
              <w:rPr>
                <w:rFonts w:ascii="Times New Roman" w:hAnsi="Times New Roman" w:cs="Times New Roman"/>
              </w:rPr>
              <w:tab/>
            </w:r>
          </w:p>
        </w:tc>
        <w:tc>
          <w:tcPr>
            <w:tcW w:w="1843" w:type="dxa"/>
            <w:gridSpan w:val="2"/>
          </w:tcPr>
          <w:p w:rsidR="008B6FD4" w:rsidRPr="009C6236" w:rsidRDefault="008B6FD4" w:rsidP="008B6FD4">
            <w:pPr>
              <w:ind w:right="-1"/>
              <w:rPr>
                <w:rFonts w:ascii="Times New Roman" w:hAnsi="Times New Roman" w:cs="Times New Roman"/>
              </w:rPr>
            </w:pPr>
            <w:r w:rsidRPr="009C6236">
              <w:rPr>
                <w:rFonts w:ascii="Times New Roman" w:hAnsi="Times New Roman" w:cs="Times New Roman"/>
              </w:rPr>
              <w:t>Адрес имущества</w:t>
            </w:r>
          </w:p>
        </w:tc>
        <w:tc>
          <w:tcPr>
            <w:tcW w:w="1417" w:type="dxa"/>
          </w:tcPr>
          <w:p w:rsidR="008B6FD4" w:rsidRPr="009C6236" w:rsidRDefault="008B6FD4" w:rsidP="008B6FD4">
            <w:pPr>
              <w:ind w:right="-1"/>
              <w:rPr>
                <w:rFonts w:ascii="Times New Roman" w:hAnsi="Times New Roman" w:cs="Times New Roman"/>
              </w:rPr>
            </w:pPr>
            <w:r w:rsidRPr="009C6236">
              <w:rPr>
                <w:rFonts w:ascii="Times New Roman" w:hAnsi="Times New Roman" w:cs="Times New Roman"/>
              </w:rPr>
              <w:t>Начальная цена продажи, руб.</w:t>
            </w:r>
          </w:p>
        </w:tc>
        <w:tc>
          <w:tcPr>
            <w:tcW w:w="1134" w:type="dxa"/>
          </w:tcPr>
          <w:p w:rsidR="008B6FD4" w:rsidRPr="009C6236" w:rsidRDefault="008B6FD4" w:rsidP="00F47F65">
            <w:pPr>
              <w:ind w:right="-1"/>
              <w:jc w:val="both"/>
              <w:rPr>
                <w:rFonts w:ascii="Times New Roman" w:hAnsi="Times New Roman" w:cs="Times New Roman"/>
              </w:rPr>
            </w:pPr>
            <w:r w:rsidRPr="009C6236">
              <w:rPr>
                <w:rFonts w:ascii="Times New Roman" w:hAnsi="Times New Roman" w:cs="Times New Roman"/>
              </w:rPr>
              <w:t>Размер задатка, руб.</w:t>
            </w:r>
          </w:p>
        </w:tc>
        <w:tc>
          <w:tcPr>
            <w:tcW w:w="2126" w:type="dxa"/>
            <w:gridSpan w:val="2"/>
          </w:tcPr>
          <w:p w:rsidR="008B6FD4" w:rsidRPr="009C6236" w:rsidRDefault="008B6FD4" w:rsidP="008B6FD4">
            <w:pPr>
              <w:ind w:right="-1"/>
              <w:rPr>
                <w:rFonts w:ascii="Times New Roman" w:hAnsi="Times New Roman" w:cs="Times New Roman"/>
              </w:rPr>
            </w:pPr>
            <w:r w:rsidRPr="009C6236">
              <w:rPr>
                <w:rFonts w:ascii="Times New Roman" w:hAnsi="Times New Roman" w:cs="Times New Roman"/>
              </w:rPr>
              <w:t>Сведения о предыдущих торгах по продаже имущества</w:t>
            </w:r>
          </w:p>
        </w:tc>
      </w:tr>
      <w:tr w:rsidR="008B6FD4" w:rsidRPr="009C6236" w:rsidTr="00DA0139">
        <w:tc>
          <w:tcPr>
            <w:tcW w:w="4366" w:type="dxa"/>
          </w:tcPr>
          <w:p w:rsidR="008B6FD4" w:rsidRPr="009C6236" w:rsidRDefault="008B6FD4" w:rsidP="00E77AB2">
            <w:pPr>
              <w:pStyle w:val="1"/>
              <w:spacing w:before="0"/>
              <w:ind w:right="-1"/>
              <w:jc w:val="both"/>
              <w:outlineLvl w:val="0"/>
              <w:rPr>
                <w:rFonts w:ascii="Times New Roman" w:hAnsi="Times New Roman"/>
                <w:b w:val="0"/>
                <w:sz w:val="22"/>
                <w:szCs w:val="22"/>
              </w:rPr>
            </w:pPr>
            <w:proofErr w:type="gramStart"/>
            <w:r w:rsidRPr="009C6236">
              <w:rPr>
                <w:rFonts w:ascii="Times New Roman" w:hAnsi="Times New Roman"/>
                <w:b w:val="0"/>
                <w:kern w:val="0"/>
                <w:sz w:val="22"/>
                <w:szCs w:val="22"/>
              </w:rPr>
              <w:t xml:space="preserve">Здание </w:t>
            </w:r>
            <w:proofErr w:type="spellStart"/>
            <w:r w:rsidRPr="009C6236">
              <w:rPr>
                <w:rFonts w:ascii="Times New Roman" w:hAnsi="Times New Roman"/>
                <w:b w:val="0"/>
                <w:kern w:val="0"/>
                <w:sz w:val="22"/>
                <w:szCs w:val="22"/>
              </w:rPr>
              <w:t>учебно</w:t>
            </w:r>
            <w:proofErr w:type="spellEnd"/>
            <w:r w:rsidRPr="009C6236">
              <w:rPr>
                <w:rFonts w:ascii="Times New Roman" w:hAnsi="Times New Roman"/>
                <w:b w:val="0"/>
                <w:kern w:val="0"/>
                <w:sz w:val="22"/>
                <w:szCs w:val="22"/>
              </w:rPr>
              <w:t xml:space="preserve"> – производственного центра изобразительного и декоративно – прикладного искусства, общей площадью 563,7 </w:t>
            </w:r>
            <w:proofErr w:type="spellStart"/>
            <w:r w:rsidRPr="009C6236">
              <w:rPr>
                <w:rFonts w:ascii="Times New Roman" w:hAnsi="Times New Roman"/>
                <w:b w:val="0"/>
                <w:kern w:val="0"/>
                <w:sz w:val="22"/>
                <w:szCs w:val="22"/>
              </w:rPr>
              <w:t>кв.м</w:t>
            </w:r>
            <w:proofErr w:type="spellEnd"/>
            <w:r w:rsidRPr="009C6236">
              <w:rPr>
                <w:rFonts w:ascii="Times New Roman" w:hAnsi="Times New Roman"/>
                <w:b w:val="0"/>
                <w:kern w:val="0"/>
                <w:sz w:val="22"/>
                <w:szCs w:val="22"/>
              </w:rPr>
              <w:t xml:space="preserve">., кадастровый номер 18:28:000045:79, являющееся объектом культурного наследия «Здание бывшего земского уездного училища (детская библиотека), где учились: известный революционер и дипломат, лично знавший В.И. Ленина, Е.А. Бабушкин, профессиональный революционер и государственный деятель И.А. Наговицын, прогрессивный книгоиздатель А.П. </w:t>
            </w:r>
            <w:proofErr w:type="spellStart"/>
            <w:r w:rsidRPr="009C6236">
              <w:rPr>
                <w:rFonts w:ascii="Times New Roman" w:hAnsi="Times New Roman"/>
                <w:b w:val="0"/>
                <w:kern w:val="0"/>
                <w:sz w:val="22"/>
                <w:szCs w:val="22"/>
              </w:rPr>
              <w:t>Чарушников</w:t>
            </w:r>
            <w:proofErr w:type="spellEnd"/>
            <w:r w:rsidRPr="009C6236">
              <w:rPr>
                <w:rFonts w:ascii="Times New Roman" w:hAnsi="Times New Roman"/>
                <w:b w:val="0"/>
                <w:kern w:val="0"/>
                <w:sz w:val="22"/>
                <w:szCs w:val="22"/>
              </w:rPr>
              <w:t>»», включенное в</w:t>
            </w:r>
            <w:proofErr w:type="gramEnd"/>
            <w:r w:rsidRPr="009C6236">
              <w:rPr>
                <w:rFonts w:ascii="Times New Roman" w:hAnsi="Times New Roman"/>
                <w:b w:val="0"/>
                <w:kern w:val="0"/>
                <w:sz w:val="22"/>
                <w:szCs w:val="22"/>
              </w:rPr>
              <w:t xml:space="preserve"> единый государственный реестр объектов культурного наследия (памятников истории и культуры) народов Российской Федерации Постановлением Совета Министров Удмуртской АССР от 05.12.1979 г. № 362 и</w:t>
            </w:r>
            <w:r w:rsidRPr="009C6236">
              <w:rPr>
                <w:rFonts w:ascii="Times New Roman" w:hAnsi="Times New Roman"/>
                <w:b w:val="0"/>
                <w:sz w:val="22"/>
                <w:szCs w:val="22"/>
              </w:rPr>
              <w:t xml:space="preserve"> земельный участок, </w:t>
            </w:r>
            <w:r w:rsidRPr="009C6236">
              <w:rPr>
                <w:rFonts w:ascii="Times New Roman" w:hAnsi="Times New Roman"/>
                <w:b w:val="0"/>
                <w:kern w:val="0"/>
                <w:sz w:val="22"/>
                <w:szCs w:val="22"/>
              </w:rPr>
              <w:t xml:space="preserve">общей площадью 562 </w:t>
            </w:r>
            <w:proofErr w:type="spellStart"/>
            <w:r w:rsidRPr="009C6236">
              <w:rPr>
                <w:rFonts w:ascii="Times New Roman" w:hAnsi="Times New Roman"/>
                <w:b w:val="0"/>
                <w:kern w:val="0"/>
                <w:sz w:val="22"/>
                <w:szCs w:val="22"/>
              </w:rPr>
              <w:t>кв.м</w:t>
            </w:r>
            <w:proofErr w:type="spellEnd"/>
            <w:r w:rsidRPr="009C6236">
              <w:rPr>
                <w:rFonts w:ascii="Times New Roman" w:hAnsi="Times New Roman"/>
                <w:b w:val="0"/>
                <w:kern w:val="0"/>
                <w:sz w:val="22"/>
                <w:szCs w:val="22"/>
              </w:rPr>
              <w:t>., кадастровый номер 18:28:000045:10</w:t>
            </w:r>
            <w:r w:rsidRPr="009C6236">
              <w:rPr>
                <w:rFonts w:ascii="Times New Roman" w:hAnsi="Times New Roman"/>
                <w:b w:val="0"/>
                <w:sz w:val="22"/>
                <w:szCs w:val="22"/>
              </w:rPr>
              <w:t xml:space="preserve"> по адресу: </w:t>
            </w:r>
            <w:r w:rsidRPr="009C6236">
              <w:rPr>
                <w:rFonts w:ascii="Times New Roman" w:hAnsi="Times New Roman"/>
                <w:b w:val="0"/>
                <w:kern w:val="0"/>
                <w:sz w:val="22"/>
                <w:szCs w:val="22"/>
              </w:rPr>
              <w:t xml:space="preserve">УР, г. Глазов, ул. </w:t>
            </w:r>
            <w:proofErr w:type="gramStart"/>
            <w:r w:rsidRPr="009C6236">
              <w:rPr>
                <w:rFonts w:ascii="Times New Roman" w:hAnsi="Times New Roman"/>
                <w:b w:val="0"/>
                <w:kern w:val="0"/>
                <w:sz w:val="22"/>
                <w:szCs w:val="22"/>
              </w:rPr>
              <w:t>Первомайская</w:t>
            </w:r>
            <w:proofErr w:type="gramEnd"/>
            <w:r w:rsidRPr="009C6236">
              <w:rPr>
                <w:rFonts w:ascii="Times New Roman" w:hAnsi="Times New Roman"/>
                <w:b w:val="0"/>
                <w:kern w:val="0"/>
                <w:sz w:val="22"/>
                <w:szCs w:val="22"/>
              </w:rPr>
              <w:t>, д. 39.</w:t>
            </w:r>
          </w:p>
        </w:tc>
        <w:tc>
          <w:tcPr>
            <w:tcW w:w="1843" w:type="dxa"/>
            <w:gridSpan w:val="2"/>
          </w:tcPr>
          <w:p w:rsidR="008B6FD4" w:rsidRPr="009C6236" w:rsidRDefault="008B6FD4" w:rsidP="000B4353">
            <w:pPr>
              <w:ind w:right="-1"/>
              <w:jc w:val="center"/>
              <w:rPr>
                <w:rFonts w:ascii="Times New Roman" w:hAnsi="Times New Roman" w:cs="Times New Roman"/>
              </w:rPr>
            </w:pPr>
            <w:r w:rsidRPr="009C6236">
              <w:rPr>
                <w:rFonts w:ascii="Times New Roman" w:hAnsi="Times New Roman" w:cs="Times New Roman"/>
              </w:rPr>
              <w:t xml:space="preserve">Удмуртская Республика,  </w:t>
            </w:r>
          </w:p>
          <w:p w:rsidR="008B6FD4" w:rsidRPr="009C6236" w:rsidRDefault="008B6FD4" w:rsidP="000B4353">
            <w:pPr>
              <w:ind w:right="-1"/>
              <w:jc w:val="center"/>
              <w:rPr>
                <w:rFonts w:ascii="Times New Roman" w:hAnsi="Times New Roman" w:cs="Times New Roman"/>
              </w:rPr>
            </w:pPr>
            <w:r w:rsidRPr="009C6236">
              <w:rPr>
                <w:rFonts w:ascii="Times New Roman" w:hAnsi="Times New Roman" w:cs="Times New Roman"/>
              </w:rPr>
              <w:t xml:space="preserve">г. Глазов, ул. </w:t>
            </w:r>
            <w:proofErr w:type="gramStart"/>
            <w:r w:rsidRPr="009C6236">
              <w:rPr>
                <w:rFonts w:ascii="Times New Roman" w:hAnsi="Times New Roman" w:cs="Times New Roman"/>
              </w:rPr>
              <w:t>Первомайская</w:t>
            </w:r>
            <w:proofErr w:type="gramEnd"/>
            <w:r w:rsidRPr="009C6236">
              <w:rPr>
                <w:rFonts w:ascii="Times New Roman" w:hAnsi="Times New Roman" w:cs="Times New Roman"/>
              </w:rPr>
              <w:t xml:space="preserve">, </w:t>
            </w:r>
          </w:p>
          <w:p w:rsidR="008B6FD4" w:rsidRPr="009C6236" w:rsidRDefault="008B6FD4" w:rsidP="00E77AB2">
            <w:pPr>
              <w:ind w:right="-1"/>
              <w:jc w:val="center"/>
              <w:rPr>
                <w:rFonts w:ascii="Times New Roman" w:hAnsi="Times New Roman" w:cs="Times New Roman"/>
              </w:rPr>
            </w:pPr>
            <w:r w:rsidRPr="009C6236">
              <w:rPr>
                <w:rFonts w:ascii="Times New Roman" w:hAnsi="Times New Roman" w:cs="Times New Roman"/>
              </w:rPr>
              <w:t>д. 39</w:t>
            </w:r>
          </w:p>
        </w:tc>
        <w:tc>
          <w:tcPr>
            <w:tcW w:w="1417" w:type="dxa"/>
          </w:tcPr>
          <w:p w:rsidR="008B6FD4" w:rsidRPr="009C6236" w:rsidRDefault="00F73BD2" w:rsidP="0046215A">
            <w:pPr>
              <w:ind w:right="-1"/>
              <w:jc w:val="both"/>
              <w:rPr>
                <w:rFonts w:ascii="Times New Roman" w:hAnsi="Times New Roman" w:cs="Times New Roman"/>
              </w:rPr>
            </w:pPr>
            <w:r>
              <w:rPr>
                <w:rFonts w:ascii="Times New Roman" w:hAnsi="Times New Roman" w:cs="Times New Roman"/>
              </w:rPr>
              <w:t>2</w:t>
            </w:r>
            <w:r w:rsidR="007F5E13">
              <w:rPr>
                <w:rFonts w:ascii="Times New Roman" w:hAnsi="Times New Roman" w:cs="Times New Roman"/>
              </w:rPr>
              <w:t> </w:t>
            </w:r>
            <w:r w:rsidR="0046215A">
              <w:rPr>
                <w:rFonts w:ascii="Times New Roman" w:hAnsi="Times New Roman" w:cs="Times New Roman"/>
              </w:rPr>
              <w:t>365</w:t>
            </w:r>
            <w:r w:rsidR="007F5E13">
              <w:rPr>
                <w:rFonts w:ascii="Times New Roman" w:hAnsi="Times New Roman" w:cs="Times New Roman"/>
              </w:rPr>
              <w:t xml:space="preserve"> 100</w:t>
            </w:r>
          </w:p>
        </w:tc>
        <w:tc>
          <w:tcPr>
            <w:tcW w:w="1134" w:type="dxa"/>
          </w:tcPr>
          <w:p w:rsidR="008B6FD4" w:rsidRPr="009C6236" w:rsidRDefault="0046215A" w:rsidP="007F5E13">
            <w:pPr>
              <w:ind w:right="-1"/>
              <w:jc w:val="both"/>
              <w:rPr>
                <w:rFonts w:ascii="Times New Roman" w:hAnsi="Times New Roman" w:cs="Times New Roman"/>
              </w:rPr>
            </w:pPr>
            <w:r>
              <w:rPr>
                <w:rFonts w:ascii="Times New Roman" w:eastAsia="Times New Roman" w:hAnsi="Times New Roman" w:cs="Times New Roman"/>
                <w:lang w:eastAsia="ru-RU"/>
              </w:rPr>
              <w:t>473 020</w:t>
            </w:r>
          </w:p>
        </w:tc>
        <w:tc>
          <w:tcPr>
            <w:tcW w:w="2126" w:type="dxa"/>
            <w:gridSpan w:val="2"/>
          </w:tcPr>
          <w:p w:rsidR="00942C8B" w:rsidRDefault="00A13FA4" w:rsidP="00A13FA4">
            <w:pPr>
              <w:rPr>
                <w:rFonts w:ascii="Times New Roman" w:hAnsi="Times New Roman" w:cs="Times New Roman"/>
                <w:bCs/>
              </w:rPr>
            </w:pPr>
            <w:r>
              <w:rPr>
                <w:rFonts w:ascii="Times New Roman" w:hAnsi="Times New Roman" w:cs="Times New Roman"/>
                <w:bCs/>
              </w:rPr>
              <w:t>19.11.</w:t>
            </w:r>
            <w:r w:rsidR="00DD1D4E">
              <w:rPr>
                <w:rFonts w:ascii="Times New Roman" w:hAnsi="Times New Roman" w:cs="Times New Roman"/>
                <w:bCs/>
              </w:rPr>
              <w:t>20</w:t>
            </w:r>
            <w:r>
              <w:rPr>
                <w:rFonts w:ascii="Times New Roman" w:hAnsi="Times New Roman" w:cs="Times New Roman"/>
                <w:bCs/>
              </w:rPr>
              <w:t>19 г.</w:t>
            </w:r>
            <w:r w:rsidR="00F73BD2">
              <w:rPr>
                <w:rFonts w:ascii="Times New Roman" w:hAnsi="Times New Roman" w:cs="Times New Roman"/>
                <w:bCs/>
              </w:rPr>
              <w:t>, 24.12.2019 г.</w:t>
            </w:r>
            <w:r w:rsidR="00815A21">
              <w:rPr>
                <w:rFonts w:ascii="Times New Roman" w:hAnsi="Times New Roman" w:cs="Times New Roman"/>
                <w:bCs/>
              </w:rPr>
              <w:t>, 29.07.2020 г.</w:t>
            </w:r>
            <w:r w:rsidR="00780547">
              <w:rPr>
                <w:rFonts w:ascii="Times New Roman" w:hAnsi="Times New Roman" w:cs="Times New Roman"/>
                <w:bCs/>
              </w:rPr>
              <w:t>, 07.09.2020 г.</w:t>
            </w:r>
            <w:r w:rsidR="00942C8B">
              <w:rPr>
                <w:rFonts w:ascii="Times New Roman" w:hAnsi="Times New Roman" w:cs="Times New Roman"/>
                <w:bCs/>
              </w:rPr>
              <w:t>,</w:t>
            </w:r>
          </w:p>
          <w:p w:rsidR="00CE2CF4" w:rsidRDefault="00942C8B" w:rsidP="00A13FA4">
            <w:pPr>
              <w:rPr>
                <w:rFonts w:ascii="Times New Roman" w:hAnsi="Times New Roman" w:cs="Times New Roman"/>
                <w:bCs/>
              </w:rPr>
            </w:pPr>
            <w:r>
              <w:rPr>
                <w:rFonts w:ascii="Times New Roman" w:hAnsi="Times New Roman" w:cs="Times New Roman"/>
                <w:bCs/>
              </w:rPr>
              <w:t>06.10.2020 г.</w:t>
            </w:r>
            <w:r w:rsidR="006671D5">
              <w:rPr>
                <w:rFonts w:ascii="Times New Roman" w:hAnsi="Times New Roman" w:cs="Times New Roman"/>
                <w:bCs/>
              </w:rPr>
              <w:t>, 01.11.2021 г.</w:t>
            </w:r>
            <w:r w:rsidR="00CE2CF4">
              <w:rPr>
                <w:rFonts w:ascii="Times New Roman" w:hAnsi="Times New Roman" w:cs="Times New Roman"/>
                <w:bCs/>
              </w:rPr>
              <w:t>,</w:t>
            </w:r>
          </w:p>
          <w:p w:rsidR="008B6FD4" w:rsidRPr="009C6236" w:rsidRDefault="00CE2CF4" w:rsidP="00A13FA4">
            <w:pPr>
              <w:rPr>
                <w:rFonts w:ascii="Times New Roman" w:hAnsi="Times New Roman" w:cs="Times New Roman"/>
              </w:rPr>
            </w:pPr>
            <w:r>
              <w:rPr>
                <w:rFonts w:ascii="Times New Roman" w:hAnsi="Times New Roman" w:cs="Times New Roman"/>
                <w:bCs/>
              </w:rPr>
              <w:t>13.12.2021 г.</w:t>
            </w:r>
            <w:r w:rsidR="00780547">
              <w:rPr>
                <w:rFonts w:ascii="Times New Roman" w:hAnsi="Times New Roman" w:cs="Times New Roman"/>
                <w:bCs/>
              </w:rPr>
              <w:t xml:space="preserve"> </w:t>
            </w:r>
            <w:r w:rsidR="008B6FD4" w:rsidRPr="009C6236">
              <w:rPr>
                <w:rFonts w:ascii="Times New Roman" w:hAnsi="Times New Roman" w:cs="Times New Roman"/>
                <w:bCs/>
              </w:rPr>
              <w:t xml:space="preserve"> торги</w:t>
            </w:r>
            <w:r w:rsidR="00A13FA4">
              <w:rPr>
                <w:rFonts w:ascii="Times New Roman" w:hAnsi="Times New Roman" w:cs="Times New Roman"/>
                <w:bCs/>
              </w:rPr>
              <w:t xml:space="preserve"> признаны несостоявшимися, в связи с отсутствием заявок на участие</w:t>
            </w:r>
          </w:p>
        </w:tc>
      </w:tr>
      <w:tr w:rsidR="00DA179F" w:rsidRPr="009C6236" w:rsidTr="00DA0139">
        <w:tc>
          <w:tcPr>
            <w:tcW w:w="4366" w:type="dxa"/>
          </w:tcPr>
          <w:p w:rsidR="00DA179F" w:rsidRPr="009C6236" w:rsidRDefault="00EA404C" w:rsidP="00F47F65">
            <w:pPr>
              <w:ind w:right="-1"/>
              <w:jc w:val="both"/>
              <w:rPr>
                <w:rFonts w:ascii="Times New Roman" w:hAnsi="Times New Roman" w:cs="Times New Roman"/>
              </w:rPr>
            </w:pPr>
            <w:r w:rsidRPr="009C6236">
              <w:rPr>
                <w:rFonts w:ascii="Times New Roman" w:hAnsi="Times New Roman" w:cs="Times New Roman"/>
              </w:rPr>
              <w:t>Обременения:</w:t>
            </w:r>
          </w:p>
        </w:tc>
        <w:tc>
          <w:tcPr>
            <w:tcW w:w="6520" w:type="dxa"/>
            <w:gridSpan w:val="6"/>
          </w:tcPr>
          <w:p w:rsidR="00DA179F" w:rsidRPr="009C6236" w:rsidRDefault="00595A5D" w:rsidP="002B1FCD">
            <w:pPr>
              <w:ind w:right="-1"/>
              <w:jc w:val="both"/>
              <w:rPr>
                <w:rFonts w:ascii="Times New Roman" w:hAnsi="Times New Roman" w:cs="Times New Roman"/>
              </w:rPr>
            </w:pPr>
            <w:proofErr w:type="gramStart"/>
            <w:r w:rsidRPr="009C6236">
              <w:rPr>
                <w:rFonts w:ascii="Times New Roman" w:eastAsia="Times New Roman" w:hAnsi="Times New Roman" w:cs="Times New Roman"/>
                <w:lang w:eastAsia="ru-RU"/>
              </w:rPr>
              <w:t>О</w:t>
            </w:r>
            <w:r w:rsidR="00CB2BBC" w:rsidRPr="009C6236">
              <w:rPr>
                <w:rFonts w:ascii="Times New Roman" w:eastAsia="Times New Roman" w:hAnsi="Times New Roman" w:cs="Times New Roman"/>
                <w:lang w:eastAsia="ru-RU"/>
              </w:rPr>
              <w:t>бязанность покупателя по выполнению требований, установленных Федеральным законом от 25 июня 2002 года № 73-ФЗ «Об объектах культурного наследия (памятниках истории и культуры) народов Российской Федерации» и охранным обязательством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утверждённым приказом Агентства по государственной охране объектов культурного наследия</w:t>
            </w:r>
            <w:proofErr w:type="gramEnd"/>
            <w:r w:rsidR="00CB2BBC" w:rsidRPr="009C6236">
              <w:rPr>
                <w:rFonts w:ascii="Times New Roman" w:eastAsia="Times New Roman" w:hAnsi="Times New Roman" w:cs="Times New Roman"/>
                <w:lang w:eastAsia="ru-RU"/>
              </w:rPr>
              <w:t xml:space="preserve"> Удмуртской Республики от </w:t>
            </w:r>
            <w:r w:rsidR="002B1FCD" w:rsidRPr="009C6236">
              <w:rPr>
                <w:rFonts w:ascii="Times New Roman" w:eastAsia="Times New Roman" w:hAnsi="Times New Roman" w:cs="Times New Roman"/>
                <w:lang w:eastAsia="ru-RU"/>
              </w:rPr>
              <w:t>06</w:t>
            </w:r>
            <w:r w:rsidR="00CB2BBC" w:rsidRPr="009C6236">
              <w:rPr>
                <w:rFonts w:ascii="Times New Roman" w:eastAsia="Times New Roman" w:hAnsi="Times New Roman" w:cs="Times New Roman"/>
                <w:lang w:eastAsia="ru-RU"/>
              </w:rPr>
              <w:t>.0</w:t>
            </w:r>
            <w:r w:rsidR="002B1FCD" w:rsidRPr="009C6236">
              <w:rPr>
                <w:rFonts w:ascii="Times New Roman" w:eastAsia="Times New Roman" w:hAnsi="Times New Roman" w:cs="Times New Roman"/>
                <w:lang w:eastAsia="ru-RU"/>
              </w:rPr>
              <w:t>9</w:t>
            </w:r>
            <w:r w:rsidR="00CB2BBC" w:rsidRPr="009C6236">
              <w:rPr>
                <w:rFonts w:ascii="Times New Roman" w:eastAsia="Times New Roman" w:hAnsi="Times New Roman" w:cs="Times New Roman"/>
                <w:lang w:eastAsia="ru-RU"/>
              </w:rPr>
              <w:t>.201</w:t>
            </w:r>
            <w:r w:rsidR="002B1FCD" w:rsidRPr="009C6236">
              <w:rPr>
                <w:rFonts w:ascii="Times New Roman" w:eastAsia="Times New Roman" w:hAnsi="Times New Roman" w:cs="Times New Roman"/>
                <w:lang w:eastAsia="ru-RU"/>
              </w:rPr>
              <w:t>9</w:t>
            </w:r>
            <w:r w:rsidR="00CB2BBC" w:rsidRPr="009C6236">
              <w:rPr>
                <w:rFonts w:ascii="Times New Roman" w:eastAsia="Times New Roman" w:hAnsi="Times New Roman" w:cs="Times New Roman"/>
                <w:lang w:eastAsia="ru-RU"/>
              </w:rPr>
              <w:t xml:space="preserve"> г. № 1</w:t>
            </w:r>
            <w:r w:rsidR="002B1FCD" w:rsidRPr="009C6236">
              <w:rPr>
                <w:rFonts w:ascii="Times New Roman" w:eastAsia="Times New Roman" w:hAnsi="Times New Roman" w:cs="Times New Roman"/>
                <w:lang w:eastAsia="ru-RU"/>
              </w:rPr>
              <w:t>7</w:t>
            </w:r>
            <w:r w:rsidR="00CB2BBC" w:rsidRPr="009C6236">
              <w:rPr>
                <w:rFonts w:ascii="Times New Roman" w:eastAsia="Times New Roman" w:hAnsi="Times New Roman" w:cs="Times New Roman"/>
                <w:lang w:eastAsia="ru-RU"/>
              </w:rPr>
              <w:t>3</w:t>
            </w:r>
            <w:r w:rsidR="001E430C">
              <w:rPr>
                <w:rFonts w:ascii="Times New Roman" w:eastAsia="Times New Roman" w:hAnsi="Times New Roman" w:cs="Times New Roman"/>
                <w:lang w:eastAsia="ru-RU"/>
              </w:rPr>
              <w:t xml:space="preserve"> </w:t>
            </w:r>
            <w:r w:rsidR="001E430C" w:rsidRPr="001E430C">
              <w:rPr>
                <w:rFonts w:ascii="Times New Roman" w:eastAsia="Times New Roman" w:hAnsi="Times New Roman" w:cs="Times New Roman"/>
                <w:lang w:eastAsia="ru-RU"/>
              </w:rPr>
              <w:t>(в ред. от 13.01.2022 г. № 2)</w:t>
            </w:r>
          </w:p>
        </w:tc>
      </w:tr>
      <w:tr w:rsidR="00DA179F" w:rsidRPr="009C6236" w:rsidTr="00DA0139">
        <w:tc>
          <w:tcPr>
            <w:tcW w:w="4366" w:type="dxa"/>
          </w:tcPr>
          <w:p w:rsidR="00DA179F" w:rsidRPr="009C6236" w:rsidRDefault="00EA404C" w:rsidP="00F47F65">
            <w:pPr>
              <w:ind w:right="-1"/>
              <w:jc w:val="both"/>
              <w:rPr>
                <w:rFonts w:ascii="Times New Roman" w:hAnsi="Times New Roman" w:cs="Times New Roman"/>
              </w:rPr>
            </w:pPr>
            <w:r w:rsidRPr="009C6236">
              <w:rPr>
                <w:rFonts w:ascii="Times New Roman" w:hAnsi="Times New Roman" w:cs="Times New Roman"/>
              </w:rPr>
              <w:t>Способ</w:t>
            </w:r>
            <w:r w:rsidR="000B4353" w:rsidRPr="009C6236">
              <w:rPr>
                <w:rFonts w:ascii="Times New Roman" w:hAnsi="Times New Roman" w:cs="Times New Roman"/>
              </w:rPr>
              <w:t xml:space="preserve"> приватизации</w:t>
            </w:r>
          </w:p>
        </w:tc>
        <w:tc>
          <w:tcPr>
            <w:tcW w:w="6520" w:type="dxa"/>
            <w:gridSpan w:val="6"/>
          </w:tcPr>
          <w:p w:rsidR="00DA179F" w:rsidRPr="009C6236" w:rsidRDefault="00485E6E" w:rsidP="00F47F65">
            <w:pPr>
              <w:ind w:right="-1"/>
              <w:jc w:val="both"/>
              <w:rPr>
                <w:rFonts w:ascii="Times New Roman" w:hAnsi="Times New Roman" w:cs="Times New Roman"/>
              </w:rPr>
            </w:pPr>
            <w:r w:rsidRPr="00FC5C9B">
              <w:rPr>
                <w:rFonts w:ascii="Times New Roman" w:hAnsi="Times New Roman" w:cs="Times New Roman"/>
              </w:rPr>
              <w:t>Продажа на конкурсе в электронной форме</w:t>
            </w:r>
          </w:p>
        </w:tc>
      </w:tr>
      <w:tr w:rsidR="000B4353" w:rsidRPr="009C6236" w:rsidTr="00DA0139">
        <w:tc>
          <w:tcPr>
            <w:tcW w:w="4366" w:type="dxa"/>
          </w:tcPr>
          <w:p w:rsidR="000B4353" w:rsidRPr="009C6236" w:rsidRDefault="000B4353" w:rsidP="00F47F65">
            <w:pPr>
              <w:ind w:right="-1"/>
              <w:jc w:val="both"/>
              <w:rPr>
                <w:rFonts w:ascii="Times New Roman" w:hAnsi="Times New Roman" w:cs="Times New Roman"/>
              </w:rPr>
            </w:pPr>
            <w:r w:rsidRPr="009C6236">
              <w:rPr>
                <w:rFonts w:ascii="Times New Roman" w:hAnsi="Times New Roman" w:cs="Times New Roman"/>
              </w:rPr>
              <w:t>Форма подачи предложений о цене</w:t>
            </w:r>
          </w:p>
        </w:tc>
        <w:tc>
          <w:tcPr>
            <w:tcW w:w="6520" w:type="dxa"/>
            <w:gridSpan w:val="6"/>
          </w:tcPr>
          <w:p w:rsidR="000B4353" w:rsidRPr="009C6236" w:rsidRDefault="00485E6E" w:rsidP="00F47F65">
            <w:pPr>
              <w:ind w:right="-1"/>
              <w:jc w:val="both"/>
              <w:rPr>
                <w:rFonts w:ascii="Times New Roman" w:hAnsi="Times New Roman" w:cs="Times New Roman"/>
              </w:rPr>
            </w:pPr>
            <w:r w:rsidRPr="009C6236">
              <w:rPr>
                <w:rFonts w:ascii="Times New Roman" w:hAnsi="Times New Roman" w:cs="Times New Roman"/>
              </w:rPr>
              <w:t>Электронная</w:t>
            </w:r>
          </w:p>
        </w:tc>
      </w:tr>
      <w:tr w:rsidR="000B4353" w:rsidRPr="009C6236" w:rsidTr="00DA0139">
        <w:tc>
          <w:tcPr>
            <w:tcW w:w="4366" w:type="dxa"/>
          </w:tcPr>
          <w:p w:rsidR="000B4353" w:rsidRPr="009C6236" w:rsidRDefault="000B4353" w:rsidP="00F47F65">
            <w:pPr>
              <w:ind w:right="-1"/>
              <w:jc w:val="both"/>
              <w:rPr>
                <w:rFonts w:ascii="Times New Roman" w:hAnsi="Times New Roman" w:cs="Times New Roman"/>
              </w:rPr>
            </w:pPr>
            <w:r w:rsidRPr="009C6236">
              <w:rPr>
                <w:rFonts w:ascii="Times New Roman" w:hAnsi="Times New Roman" w:cs="Times New Roman"/>
              </w:rPr>
              <w:t>Решение об условиях приватизации</w:t>
            </w:r>
          </w:p>
        </w:tc>
        <w:tc>
          <w:tcPr>
            <w:tcW w:w="6520" w:type="dxa"/>
            <w:gridSpan w:val="6"/>
          </w:tcPr>
          <w:p w:rsidR="000B4353" w:rsidRPr="00942C8B" w:rsidRDefault="00485E6E" w:rsidP="001E430C">
            <w:pPr>
              <w:ind w:right="-1"/>
              <w:jc w:val="both"/>
              <w:rPr>
                <w:rFonts w:ascii="Times New Roman" w:hAnsi="Times New Roman" w:cs="Times New Roman"/>
              </w:rPr>
            </w:pPr>
            <w:r w:rsidRPr="00942C8B">
              <w:rPr>
                <w:rFonts w:ascii="Times New Roman" w:hAnsi="Times New Roman" w:cs="Times New Roman"/>
              </w:rPr>
              <w:t xml:space="preserve">Решение </w:t>
            </w:r>
            <w:proofErr w:type="spellStart"/>
            <w:r w:rsidR="00E74CBB" w:rsidRPr="00942C8B">
              <w:rPr>
                <w:rFonts w:ascii="Times New Roman" w:hAnsi="Times New Roman" w:cs="Times New Roman"/>
              </w:rPr>
              <w:t>Глазовской</w:t>
            </w:r>
            <w:proofErr w:type="spellEnd"/>
            <w:r w:rsidR="00E74CBB" w:rsidRPr="00942C8B">
              <w:rPr>
                <w:rFonts w:ascii="Times New Roman" w:hAnsi="Times New Roman" w:cs="Times New Roman"/>
              </w:rPr>
              <w:t xml:space="preserve"> городской Думы</w:t>
            </w:r>
            <w:r w:rsidRPr="00942C8B">
              <w:rPr>
                <w:rFonts w:ascii="Times New Roman" w:hAnsi="Times New Roman" w:cs="Times New Roman"/>
              </w:rPr>
              <w:t xml:space="preserve"> от</w:t>
            </w:r>
            <w:r w:rsidR="00D00457" w:rsidRPr="00942C8B">
              <w:rPr>
                <w:rFonts w:ascii="Times New Roman" w:hAnsi="Times New Roman" w:cs="Times New Roman"/>
              </w:rPr>
              <w:t xml:space="preserve"> </w:t>
            </w:r>
            <w:r w:rsidR="001E430C">
              <w:rPr>
                <w:rFonts w:ascii="Times New Roman" w:hAnsi="Times New Roman" w:cs="Times New Roman"/>
              </w:rPr>
              <w:t>31</w:t>
            </w:r>
            <w:r w:rsidR="002B1FCD" w:rsidRPr="00942C8B">
              <w:rPr>
                <w:rFonts w:ascii="Times New Roman" w:hAnsi="Times New Roman" w:cs="Times New Roman"/>
              </w:rPr>
              <w:t>.0</w:t>
            </w:r>
            <w:r w:rsidR="001E430C">
              <w:rPr>
                <w:rFonts w:ascii="Times New Roman" w:hAnsi="Times New Roman" w:cs="Times New Roman"/>
              </w:rPr>
              <w:t>8</w:t>
            </w:r>
            <w:r w:rsidR="002B1FCD" w:rsidRPr="00942C8B">
              <w:rPr>
                <w:rFonts w:ascii="Times New Roman" w:hAnsi="Times New Roman" w:cs="Times New Roman"/>
              </w:rPr>
              <w:t>.2</w:t>
            </w:r>
            <w:r w:rsidR="00D00457" w:rsidRPr="00942C8B">
              <w:rPr>
                <w:rFonts w:ascii="Times New Roman" w:hAnsi="Times New Roman" w:cs="Times New Roman"/>
              </w:rPr>
              <w:t>0</w:t>
            </w:r>
            <w:r w:rsidR="00F73BD2" w:rsidRPr="00942C8B">
              <w:rPr>
                <w:rFonts w:ascii="Times New Roman" w:hAnsi="Times New Roman" w:cs="Times New Roman"/>
              </w:rPr>
              <w:t>2</w:t>
            </w:r>
            <w:r w:rsidR="001E430C">
              <w:rPr>
                <w:rFonts w:ascii="Times New Roman" w:hAnsi="Times New Roman" w:cs="Times New Roman"/>
              </w:rPr>
              <w:t>2</w:t>
            </w:r>
            <w:r w:rsidR="00E74CBB" w:rsidRPr="00942C8B">
              <w:rPr>
                <w:rFonts w:ascii="Times New Roman" w:hAnsi="Times New Roman" w:cs="Times New Roman"/>
              </w:rPr>
              <w:t xml:space="preserve"> №</w:t>
            </w:r>
            <w:r w:rsidR="002B1FCD" w:rsidRPr="00942C8B">
              <w:rPr>
                <w:rFonts w:ascii="Times New Roman" w:hAnsi="Times New Roman" w:cs="Times New Roman"/>
              </w:rPr>
              <w:t xml:space="preserve"> </w:t>
            </w:r>
            <w:r w:rsidR="001E430C">
              <w:rPr>
                <w:rFonts w:ascii="Times New Roman" w:hAnsi="Times New Roman" w:cs="Times New Roman"/>
              </w:rPr>
              <w:t>256</w:t>
            </w:r>
            <w:r w:rsidRPr="00942C8B">
              <w:rPr>
                <w:rFonts w:ascii="Times New Roman" w:hAnsi="Times New Roman" w:cs="Times New Roman"/>
              </w:rPr>
              <w:t xml:space="preserve">  </w:t>
            </w:r>
            <w:r w:rsidR="00942C8B" w:rsidRPr="00942C8B">
              <w:rPr>
                <w:rFonts w:ascii="Times New Roman" w:eastAsia="Times New Roman" w:hAnsi="Times New Roman" w:cs="Times New Roman"/>
                <w:lang w:eastAsia="ru-RU"/>
              </w:rPr>
              <w:t xml:space="preserve">«Об условиях приватизации </w:t>
            </w:r>
            <w:r w:rsidR="001E430C">
              <w:rPr>
                <w:rFonts w:ascii="Times New Roman" w:eastAsia="Times New Roman" w:hAnsi="Times New Roman" w:cs="Times New Roman"/>
                <w:lang w:eastAsia="ru-RU"/>
              </w:rPr>
              <w:t>объектов муниципальной собственности</w:t>
            </w:r>
            <w:r w:rsidR="00942C8B" w:rsidRPr="00942C8B">
              <w:rPr>
                <w:rFonts w:ascii="Times New Roman" w:eastAsia="Times New Roman" w:hAnsi="Times New Roman" w:cs="Times New Roman"/>
                <w:lang w:eastAsia="ru-RU"/>
              </w:rPr>
              <w:t>»</w:t>
            </w:r>
          </w:p>
        </w:tc>
      </w:tr>
      <w:tr w:rsidR="00485E6E" w:rsidRPr="009C6236" w:rsidTr="00DA0139">
        <w:tc>
          <w:tcPr>
            <w:tcW w:w="10886" w:type="dxa"/>
            <w:gridSpan w:val="7"/>
          </w:tcPr>
          <w:p w:rsidR="00485E6E" w:rsidRPr="009C6236" w:rsidRDefault="00485E6E" w:rsidP="004E2727">
            <w:pPr>
              <w:ind w:right="-1"/>
              <w:jc w:val="center"/>
              <w:rPr>
                <w:rFonts w:ascii="Times New Roman" w:hAnsi="Times New Roman" w:cs="Times New Roman"/>
              </w:rPr>
            </w:pPr>
            <w:r w:rsidRPr="009C6236">
              <w:rPr>
                <w:rFonts w:ascii="Times New Roman" w:hAnsi="Times New Roman" w:cs="Times New Roman"/>
              </w:rPr>
              <w:t>Контактная информация продавца</w:t>
            </w:r>
          </w:p>
        </w:tc>
      </w:tr>
      <w:tr w:rsidR="00485E6E" w:rsidRPr="009C6236" w:rsidTr="00DA0139">
        <w:trPr>
          <w:gridAfter w:val="1"/>
          <w:wAfter w:w="260" w:type="dxa"/>
        </w:trPr>
        <w:tc>
          <w:tcPr>
            <w:tcW w:w="4536" w:type="dxa"/>
            <w:gridSpan w:val="2"/>
          </w:tcPr>
          <w:p w:rsidR="00485E6E" w:rsidRPr="009C6236" w:rsidRDefault="00485E6E" w:rsidP="00F47F65">
            <w:pPr>
              <w:ind w:right="-1"/>
              <w:jc w:val="both"/>
              <w:rPr>
                <w:rFonts w:ascii="Times New Roman" w:hAnsi="Times New Roman" w:cs="Times New Roman"/>
              </w:rPr>
            </w:pPr>
            <w:r w:rsidRPr="009C6236">
              <w:rPr>
                <w:rFonts w:ascii="Times New Roman" w:hAnsi="Times New Roman" w:cs="Times New Roman"/>
              </w:rPr>
              <w:t>Наименование организации:</w:t>
            </w:r>
          </w:p>
        </w:tc>
        <w:tc>
          <w:tcPr>
            <w:tcW w:w="6090" w:type="dxa"/>
            <w:gridSpan w:val="4"/>
          </w:tcPr>
          <w:p w:rsidR="00485E6E" w:rsidRPr="009C6236" w:rsidRDefault="00CB2BBC" w:rsidP="00CB2BBC">
            <w:pPr>
              <w:ind w:right="-1"/>
              <w:jc w:val="both"/>
              <w:rPr>
                <w:rFonts w:ascii="Times New Roman" w:hAnsi="Times New Roman" w:cs="Times New Roman"/>
              </w:rPr>
            </w:pPr>
            <w:r w:rsidRPr="009C6236">
              <w:rPr>
                <w:rFonts w:ascii="Times New Roman" w:hAnsi="Times New Roman" w:cs="Times New Roman"/>
              </w:rPr>
              <w:t xml:space="preserve">Управление имущественных отношений </w:t>
            </w:r>
            <w:r w:rsidR="00485E6E" w:rsidRPr="009C6236">
              <w:rPr>
                <w:rFonts w:ascii="Times New Roman" w:hAnsi="Times New Roman" w:cs="Times New Roman"/>
              </w:rPr>
              <w:t>Администраци</w:t>
            </w:r>
            <w:r w:rsidRPr="009C6236">
              <w:rPr>
                <w:rFonts w:ascii="Times New Roman" w:hAnsi="Times New Roman" w:cs="Times New Roman"/>
              </w:rPr>
              <w:t>и</w:t>
            </w:r>
            <w:r w:rsidR="00485E6E" w:rsidRPr="009C6236">
              <w:rPr>
                <w:rFonts w:ascii="Times New Roman" w:hAnsi="Times New Roman" w:cs="Times New Roman"/>
              </w:rPr>
              <w:t xml:space="preserve"> города </w:t>
            </w:r>
            <w:r w:rsidRPr="009C6236">
              <w:rPr>
                <w:rFonts w:ascii="Times New Roman" w:hAnsi="Times New Roman" w:cs="Times New Roman"/>
              </w:rPr>
              <w:t>Глазова</w:t>
            </w:r>
          </w:p>
        </w:tc>
      </w:tr>
      <w:tr w:rsidR="00485E6E" w:rsidRPr="009C6236" w:rsidTr="00DA0139">
        <w:trPr>
          <w:gridAfter w:val="1"/>
          <w:wAfter w:w="260" w:type="dxa"/>
        </w:trPr>
        <w:tc>
          <w:tcPr>
            <w:tcW w:w="4536" w:type="dxa"/>
            <w:gridSpan w:val="2"/>
          </w:tcPr>
          <w:p w:rsidR="00485E6E" w:rsidRPr="009C6236" w:rsidRDefault="00485E6E" w:rsidP="00F47F65">
            <w:pPr>
              <w:ind w:right="-1"/>
              <w:jc w:val="both"/>
              <w:rPr>
                <w:rFonts w:ascii="Times New Roman" w:hAnsi="Times New Roman" w:cs="Times New Roman"/>
              </w:rPr>
            </w:pPr>
            <w:r w:rsidRPr="009C6236">
              <w:rPr>
                <w:rFonts w:ascii="Times New Roman" w:hAnsi="Times New Roman" w:cs="Times New Roman"/>
              </w:rPr>
              <w:t>Место нахождения:</w:t>
            </w:r>
          </w:p>
        </w:tc>
        <w:tc>
          <w:tcPr>
            <w:tcW w:w="6090" w:type="dxa"/>
            <w:gridSpan w:val="4"/>
          </w:tcPr>
          <w:p w:rsidR="00485E6E" w:rsidRPr="009C6236" w:rsidRDefault="00CB2BBC" w:rsidP="00CB2BBC">
            <w:pPr>
              <w:ind w:right="-1"/>
              <w:jc w:val="both"/>
              <w:rPr>
                <w:rFonts w:ascii="Times New Roman" w:hAnsi="Times New Roman" w:cs="Times New Roman"/>
              </w:rPr>
            </w:pPr>
            <w:r w:rsidRPr="009C6236">
              <w:rPr>
                <w:rFonts w:ascii="Times New Roman" w:hAnsi="Times New Roman" w:cs="Times New Roman"/>
              </w:rPr>
              <w:t>УР,</w:t>
            </w:r>
            <w:r w:rsidR="00485E6E" w:rsidRPr="009C6236">
              <w:rPr>
                <w:rFonts w:ascii="Times New Roman" w:hAnsi="Times New Roman" w:cs="Times New Roman"/>
              </w:rPr>
              <w:t xml:space="preserve"> г. </w:t>
            </w:r>
            <w:r w:rsidRPr="009C6236">
              <w:rPr>
                <w:rFonts w:ascii="Times New Roman" w:hAnsi="Times New Roman" w:cs="Times New Roman"/>
              </w:rPr>
              <w:t>Глазов,</w:t>
            </w:r>
            <w:r w:rsidR="00485E6E" w:rsidRPr="009C6236">
              <w:rPr>
                <w:rFonts w:ascii="Times New Roman" w:hAnsi="Times New Roman" w:cs="Times New Roman"/>
              </w:rPr>
              <w:t xml:space="preserve"> ул. </w:t>
            </w:r>
            <w:proofErr w:type="gramStart"/>
            <w:r w:rsidRPr="009C6236">
              <w:rPr>
                <w:rFonts w:ascii="Times New Roman" w:hAnsi="Times New Roman" w:cs="Times New Roman"/>
              </w:rPr>
              <w:t>Школьная</w:t>
            </w:r>
            <w:proofErr w:type="gramEnd"/>
            <w:r w:rsidR="00485E6E" w:rsidRPr="009C6236">
              <w:rPr>
                <w:rFonts w:ascii="Times New Roman" w:hAnsi="Times New Roman" w:cs="Times New Roman"/>
              </w:rPr>
              <w:t xml:space="preserve">, д. </w:t>
            </w:r>
            <w:r w:rsidRPr="009C6236">
              <w:rPr>
                <w:rFonts w:ascii="Times New Roman" w:hAnsi="Times New Roman" w:cs="Times New Roman"/>
              </w:rPr>
              <w:t>19/30</w:t>
            </w:r>
          </w:p>
        </w:tc>
      </w:tr>
      <w:tr w:rsidR="00485E6E" w:rsidRPr="009C6236" w:rsidTr="00DA0139">
        <w:trPr>
          <w:gridAfter w:val="1"/>
          <w:wAfter w:w="260" w:type="dxa"/>
        </w:trPr>
        <w:tc>
          <w:tcPr>
            <w:tcW w:w="4536" w:type="dxa"/>
            <w:gridSpan w:val="2"/>
          </w:tcPr>
          <w:p w:rsidR="00485E6E" w:rsidRPr="009C6236" w:rsidRDefault="00485E6E" w:rsidP="00F47F65">
            <w:pPr>
              <w:ind w:right="-1"/>
              <w:jc w:val="both"/>
              <w:rPr>
                <w:rFonts w:ascii="Times New Roman" w:hAnsi="Times New Roman" w:cs="Times New Roman"/>
              </w:rPr>
            </w:pPr>
            <w:r w:rsidRPr="009C6236">
              <w:rPr>
                <w:rFonts w:ascii="Times New Roman" w:hAnsi="Times New Roman" w:cs="Times New Roman"/>
              </w:rPr>
              <w:t>Телефон:</w:t>
            </w:r>
          </w:p>
        </w:tc>
        <w:tc>
          <w:tcPr>
            <w:tcW w:w="6090" w:type="dxa"/>
            <w:gridSpan w:val="4"/>
          </w:tcPr>
          <w:p w:rsidR="00485E6E" w:rsidRPr="009C6236" w:rsidRDefault="00BC6350" w:rsidP="00CB2BBC">
            <w:pPr>
              <w:ind w:right="-1"/>
              <w:jc w:val="both"/>
              <w:rPr>
                <w:rFonts w:ascii="Times New Roman" w:hAnsi="Times New Roman" w:cs="Times New Roman"/>
              </w:rPr>
            </w:pPr>
            <w:r w:rsidRPr="009C6236">
              <w:rPr>
                <w:rFonts w:ascii="Times New Roman" w:hAnsi="Times New Roman" w:cs="Times New Roman"/>
              </w:rPr>
              <w:t>8</w:t>
            </w:r>
            <w:r w:rsidR="00485E6E" w:rsidRPr="009C6236">
              <w:rPr>
                <w:rFonts w:ascii="Times New Roman" w:hAnsi="Times New Roman" w:cs="Times New Roman"/>
              </w:rPr>
              <w:t xml:space="preserve"> </w:t>
            </w:r>
            <w:r w:rsidR="00CB2BBC" w:rsidRPr="009C6236">
              <w:rPr>
                <w:rFonts w:ascii="Times New Roman" w:hAnsi="Times New Roman" w:cs="Times New Roman"/>
              </w:rPr>
              <w:t>(834141</w:t>
            </w:r>
            <w:r w:rsidR="00485E6E" w:rsidRPr="009C6236">
              <w:rPr>
                <w:rFonts w:ascii="Times New Roman" w:hAnsi="Times New Roman" w:cs="Times New Roman"/>
              </w:rPr>
              <w:t>)</w:t>
            </w:r>
            <w:r w:rsidR="00CB2BBC" w:rsidRPr="009C6236">
              <w:rPr>
                <w:rFonts w:ascii="Times New Roman" w:hAnsi="Times New Roman" w:cs="Times New Roman"/>
              </w:rPr>
              <w:t>66</w:t>
            </w:r>
            <w:r w:rsidR="00485E6E" w:rsidRPr="009C6236">
              <w:rPr>
                <w:rFonts w:ascii="Times New Roman" w:hAnsi="Times New Roman" w:cs="Times New Roman"/>
              </w:rPr>
              <w:t>-</w:t>
            </w:r>
            <w:r w:rsidR="00CB2BBC" w:rsidRPr="009C6236">
              <w:rPr>
                <w:rFonts w:ascii="Times New Roman" w:hAnsi="Times New Roman" w:cs="Times New Roman"/>
              </w:rPr>
              <w:t>029, 66-031</w:t>
            </w:r>
          </w:p>
        </w:tc>
      </w:tr>
      <w:tr w:rsidR="00485E6E" w:rsidRPr="009C6236" w:rsidTr="00DA0139">
        <w:trPr>
          <w:gridAfter w:val="1"/>
          <w:wAfter w:w="260" w:type="dxa"/>
        </w:trPr>
        <w:tc>
          <w:tcPr>
            <w:tcW w:w="4536" w:type="dxa"/>
            <w:gridSpan w:val="2"/>
          </w:tcPr>
          <w:p w:rsidR="00485E6E" w:rsidRPr="009C6236" w:rsidRDefault="00485E6E" w:rsidP="00F47F65">
            <w:pPr>
              <w:ind w:right="-1"/>
              <w:jc w:val="both"/>
              <w:rPr>
                <w:rFonts w:ascii="Times New Roman" w:hAnsi="Times New Roman" w:cs="Times New Roman"/>
              </w:rPr>
            </w:pPr>
            <w:r w:rsidRPr="009C6236">
              <w:rPr>
                <w:rFonts w:ascii="Times New Roman" w:hAnsi="Times New Roman" w:cs="Times New Roman"/>
                <w:lang w:val="en-US"/>
              </w:rPr>
              <w:t>E</w:t>
            </w:r>
            <w:r w:rsidRPr="009C6236">
              <w:rPr>
                <w:rFonts w:ascii="Times New Roman" w:hAnsi="Times New Roman" w:cs="Times New Roman"/>
              </w:rPr>
              <w:t>-</w:t>
            </w:r>
            <w:r w:rsidRPr="009C6236">
              <w:rPr>
                <w:rFonts w:ascii="Times New Roman" w:hAnsi="Times New Roman" w:cs="Times New Roman"/>
                <w:lang w:val="en-US"/>
              </w:rPr>
              <w:t>mail</w:t>
            </w:r>
            <w:r w:rsidRPr="009C6236">
              <w:rPr>
                <w:rFonts w:ascii="Times New Roman" w:hAnsi="Times New Roman" w:cs="Times New Roman"/>
              </w:rPr>
              <w:t>:</w:t>
            </w:r>
          </w:p>
        </w:tc>
        <w:tc>
          <w:tcPr>
            <w:tcW w:w="6090" w:type="dxa"/>
            <w:gridSpan w:val="4"/>
          </w:tcPr>
          <w:p w:rsidR="00485E6E" w:rsidRPr="009C6236" w:rsidRDefault="005C1954" w:rsidP="00BC6350">
            <w:pPr>
              <w:ind w:right="-1"/>
              <w:jc w:val="both"/>
              <w:rPr>
                <w:rFonts w:ascii="Times New Roman" w:hAnsi="Times New Roman" w:cs="Times New Roman"/>
              </w:rPr>
            </w:pPr>
            <w:hyperlink r:id="rId7" w:history="1">
              <w:r w:rsidR="00BC6350" w:rsidRPr="009C6236">
                <w:rPr>
                  <w:rStyle w:val="a4"/>
                  <w:rFonts w:ascii="Times New Roman" w:hAnsi="Times New Roman" w:cs="Times New Roman"/>
                  <w:color w:val="auto"/>
                  <w:u w:val="none"/>
                  <w:lang w:val="en-US"/>
                </w:rPr>
                <w:t>umi</w:t>
              </w:r>
              <w:r w:rsidR="00BC6350" w:rsidRPr="009C6236">
                <w:rPr>
                  <w:rStyle w:val="a4"/>
                  <w:rFonts w:ascii="Times New Roman" w:hAnsi="Times New Roman" w:cs="Times New Roman"/>
                  <w:color w:val="auto"/>
                  <w:u w:val="none"/>
                </w:rPr>
                <w:t>05@</w:t>
              </w:r>
              <w:r w:rsidR="00BC6350" w:rsidRPr="009C6236">
                <w:rPr>
                  <w:rStyle w:val="a4"/>
                  <w:rFonts w:ascii="Times New Roman" w:hAnsi="Times New Roman" w:cs="Times New Roman"/>
                  <w:color w:val="auto"/>
                  <w:u w:val="none"/>
                  <w:lang w:val="en-US"/>
                </w:rPr>
                <w:t>glazov</w:t>
              </w:r>
              <w:r w:rsidR="00BC6350" w:rsidRPr="009C6236">
                <w:rPr>
                  <w:rStyle w:val="a4"/>
                  <w:rFonts w:ascii="Times New Roman" w:hAnsi="Times New Roman" w:cs="Times New Roman"/>
                  <w:color w:val="auto"/>
                  <w:u w:val="none"/>
                </w:rPr>
                <w:t>-</w:t>
              </w:r>
              <w:r w:rsidR="00BC6350" w:rsidRPr="009C6236">
                <w:rPr>
                  <w:rStyle w:val="a4"/>
                  <w:rFonts w:ascii="Times New Roman" w:hAnsi="Times New Roman" w:cs="Times New Roman"/>
                  <w:color w:val="auto"/>
                  <w:u w:val="none"/>
                  <w:lang w:val="en-US"/>
                </w:rPr>
                <w:t>gov</w:t>
              </w:r>
              <w:r w:rsidR="00BC6350" w:rsidRPr="009C6236">
                <w:rPr>
                  <w:rStyle w:val="a4"/>
                  <w:rFonts w:ascii="Times New Roman" w:hAnsi="Times New Roman" w:cs="Times New Roman"/>
                  <w:color w:val="auto"/>
                  <w:u w:val="none"/>
                </w:rPr>
                <w:t>.</w:t>
              </w:r>
              <w:r w:rsidR="00BC6350" w:rsidRPr="009C6236">
                <w:rPr>
                  <w:rStyle w:val="a4"/>
                  <w:rFonts w:ascii="Times New Roman" w:hAnsi="Times New Roman" w:cs="Times New Roman"/>
                  <w:color w:val="auto"/>
                  <w:u w:val="none"/>
                  <w:lang w:val="en-US"/>
                </w:rPr>
                <w:t>ru</w:t>
              </w:r>
            </w:hyperlink>
            <w:r w:rsidR="00BC6350" w:rsidRPr="009C6236">
              <w:rPr>
                <w:rFonts w:ascii="Times New Roman" w:hAnsi="Times New Roman" w:cs="Times New Roman"/>
              </w:rPr>
              <w:t xml:space="preserve">, </w:t>
            </w:r>
            <w:r w:rsidR="00BC6350" w:rsidRPr="009C6236">
              <w:rPr>
                <w:rFonts w:ascii="Times New Roman" w:hAnsi="Times New Roman" w:cs="Times New Roman"/>
                <w:lang w:val="en-US"/>
              </w:rPr>
              <w:t>umi</w:t>
            </w:r>
            <w:r w:rsidR="00BC6350" w:rsidRPr="009C6236">
              <w:rPr>
                <w:rFonts w:ascii="Times New Roman" w:hAnsi="Times New Roman" w:cs="Times New Roman"/>
              </w:rPr>
              <w:t>06@</w:t>
            </w:r>
            <w:r w:rsidR="00BC6350" w:rsidRPr="009C6236">
              <w:rPr>
                <w:rFonts w:ascii="Times New Roman" w:hAnsi="Times New Roman" w:cs="Times New Roman"/>
                <w:lang w:val="en-US"/>
              </w:rPr>
              <w:t>glazov</w:t>
            </w:r>
            <w:r w:rsidR="00BC6350" w:rsidRPr="009C6236">
              <w:rPr>
                <w:rFonts w:ascii="Times New Roman" w:hAnsi="Times New Roman" w:cs="Times New Roman"/>
              </w:rPr>
              <w:t>-</w:t>
            </w:r>
            <w:r w:rsidR="00BC6350" w:rsidRPr="009C6236">
              <w:rPr>
                <w:rFonts w:ascii="Times New Roman" w:hAnsi="Times New Roman" w:cs="Times New Roman"/>
                <w:lang w:val="en-US"/>
              </w:rPr>
              <w:t>gov</w:t>
            </w:r>
            <w:r w:rsidR="00BC6350" w:rsidRPr="009C6236">
              <w:rPr>
                <w:rFonts w:ascii="Times New Roman" w:hAnsi="Times New Roman" w:cs="Times New Roman"/>
              </w:rPr>
              <w:t>.</w:t>
            </w:r>
            <w:r w:rsidR="00BC6350" w:rsidRPr="009C6236">
              <w:rPr>
                <w:rFonts w:ascii="Times New Roman" w:hAnsi="Times New Roman" w:cs="Times New Roman"/>
                <w:lang w:val="en-US"/>
              </w:rPr>
              <w:t>ru</w:t>
            </w:r>
          </w:p>
        </w:tc>
      </w:tr>
      <w:tr w:rsidR="004E2727" w:rsidRPr="009C6236" w:rsidTr="00DA0139">
        <w:trPr>
          <w:gridAfter w:val="1"/>
          <w:wAfter w:w="260" w:type="dxa"/>
        </w:trPr>
        <w:tc>
          <w:tcPr>
            <w:tcW w:w="10626" w:type="dxa"/>
            <w:gridSpan w:val="6"/>
          </w:tcPr>
          <w:p w:rsidR="004E2727" w:rsidRPr="009C6236" w:rsidRDefault="006C78E2" w:rsidP="004E2727">
            <w:pPr>
              <w:ind w:right="-1"/>
              <w:jc w:val="center"/>
              <w:rPr>
                <w:rFonts w:ascii="Times New Roman" w:hAnsi="Times New Roman" w:cs="Times New Roman"/>
              </w:rPr>
            </w:pPr>
            <w:r w:rsidRPr="009C6236">
              <w:rPr>
                <w:rFonts w:ascii="Times New Roman" w:hAnsi="Times New Roman" w:cs="Times New Roman"/>
              </w:rPr>
              <w:t>Оператор электронной площадки</w:t>
            </w:r>
          </w:p>
        </w:tc>
      </w:tr>
      <w:tr w:rsidR="004E2727" w:rsidRPr="009C6236" w:rsidTr="00DA0139">
        <w:trPr>
          <w:gridAfter w:val="1"/>
          <w:wAfter w:w="260" w:type="dxa"/>
        </w:trPr>
        <w:tc>
          <w:tcPr>
            <w:tcW w:w="4536" w:type="dxa"/>
            <w:gridSpan w:val="2"/>
          </w:tcPr>
          <w:p w:rsidR="004E2727" w:rsidRPr="009C6236" w:rsidRDefault="004E2727" w:rsidP="004E2727">
            <w:pPr>
              <w:ind w:right="-1"/>
              <w:jc w:val="both"/>
              <w:rPr>
                <w:rFonts w:ascii="Times New Roman" w:hAnsi="Times New Roman" w:cs="Times New Roman"/>
              </w:rPr>
            </w:pPr>
            <w:r w:rsidRPr="009C6236">
              <w:rPr>
                <w:rFonts w:ascii="Times New Roman" w:hAnsi="Times New Roman" w:cs="Times New Roman"/>
              </w:rPr>
              <w:t>Наименование организации:</w:t>
            </w:r>
          </w:p>
        </w:tc>
        <w:tc>
          <w:tcPr>
            <w:tcW w:w="6090" w:type="dxa"/>
            <w:gridSpan w:val="4"/>
          </w:tcPr>
          <w:p w:rsidR="004E2727" w:rsidRPr="009C6236" w:rsidRDefault="004E2727" w:rsidP="004E2727">
            <w:pPr>
              <w:ind w:right="-1"/>
              <w:jc w:val="both"/>
              <w:rPr>
                <w:rFonts w:ascii="Times New Roman" w:hAnsi="Times New Roman" w:cs="Times New Roman"/>
              </w:rPr>
            </w:pPr>
            <w:r w:rsidRPr="009C6236">
              <w:rPr>
                <w:rFonts w:ascii="Times New Roman" w:hAnsi="Times New Roman" w:cs="Times New Roman"/>
              </w:rPr>
              <w:t>АО «Единая электронная торговая площадка»</w:t>
            </w:r>
          </w:p>
        </w:tc>
      </w:tr>
      <w:tr w:rsidR="004E2727" w:rsidRPr="009C6236" w:rsidTr="00DA0139">
        <w:trPr>
          <w:gridAfter w:val="1"/>
          <w:wAfter w:w="260" w:type="dxa"/>
        </w:trPr>
        <w:tc>
          <w:tcPr>
            <w:tcW w:w="4536" w:type="dxa"/>
            <w:gridSpan w:val="2"/>
          </w:tcPr>
          <w:p w:rsidR="004E2727" w:rsidRPr="009C6236" w:rsidRDefault="004E2727" w:rsidP="004E2727">
            <w:pPr>
              <w:ind w:right="-1"/>
              <w:jc w:val="both"/>
              <w:rPr>
                <w:rFonts w:ascii="Times New Roman" w:hAnsi="Times New Roman" w:cs="Times New Roman"/>
              </w:rPr>
            </w:pPr>
            <w:r w:rsidRPr="009C6236">
              <w:rPr>
                <w:rFonts w:ascii="Times New Roman" w:hAnsi="Times New Roman" w:cs="Times New Roman"/>
              </w:rPr>
              <w:lastRenderedPageBreak/>
              <w:t>Место нахождения:</w:t>
            </w:r>
          </w:p>
        </w:tc>
        <w:tc>
          <w:tcPr>
            <w:tcW w:w="6090" w:type="dxa"/>
            <w:gridSpan w:val="4"/>
          </w:tcPr>
          <w:p w:rsidR="004E2727" w:rsidRPr="009C6236" w:rsidRDefault="004E2727" w:rsidP="004E2727">
            <w:pPr>
              <w:pStyle w:val="4"/>
              <w:outlineLvl w:val="3"/>
              <w:rPr>
                <w:rFonts w:ascii="Times New Roman" w:hAnsi="Times New Roman" w:cs="Times New Roman"/>
                <w:i w:val="0"/>
              </w:rPr>
            </w:pPr>
            <w:r w:rsidRPr="009C6236">
              <w:rPr>
                <w:rFonts w:ascii="Times New Roman" w:hAnsi="Times New Roman" w:cs="Times New Roman"/>
                <w:i w:val="0"/>
                <w:color w:val="auto"/>
              </w:rPr>
              <w:t xml:space="preserve">115114, Москва, ул. </w:t>
            </w:r>
            <w:proofErr w:type="spellStart"/>
            <w:r w:rsidRPr="009C6236">
              <w:rPr>
                <w:rFonts w:ascii="Times New Roman" w:hAnsi="Times New Roman" w:cs="Times New Roman"/>
                <w:i w:val="0"/>
                <w:color w:val="auto"/>
              </w:rPr>
              <w:t>Кожевническая</w:t>
            </w:r>
            <w:proofErr w:type="spellEnd"/>
            <w:r w:rsidRPr="009C6236">
              <w:rPr>
                <w:rFonts w:ascii="Times New Roman" w:hAnsi="Times New Roman" w:cs="Times New Roman"/>
                <w:i w:val="0"/>
                <w:color w:val="auto"/>
              </w:rPr>
              <w:t>, д. 14, стр. 5</w:t>
            </w:r>
          </w:p>
        </w:tc>
      </w:tr>
      <w:tr w:rsidR="004E2727" w:rsidRPr="009C6236" w:rsidTr="00DA0139">
        <w:trPr>
          <w:gridAfter w:val="1"/>
          <w:wAfter w:w="260" w:type="dxa"/>
        </w:trPr>
        <w:tc>
          <w:tcPr>
            <w:tcW w:w="4536" w:type="dxa"/>
            <w:gridSpan w:val="2"/>
          </w:tcPr>
          <w:p w:rsidR="004E2727" w:rsidRPr="009C6236" w:rsidRDefault="004E2727" w:rsidP="004E2727">
            <w:pPr>
              <w:ind w:right="-1"/>
              <w:jc w:val="both"/>
              <w:rPr>
                <w:rFonts w:ascii="Times New Roman" w:hAnsi="Times New Roman" w:cs="Times New Roman"/>
              </w:rPr>
            </w:pPr>
            <w:r w:rsidRPr="009C6236">
              <w:rPr>
                <w:rFonts w:ascii="Times New Roman" w:hAnsi="Times New Roman" w:cs="Times New Roman"/>
              </w:rPr>
              <w:t>Телефон:</w:t>
            </w:r>
          </w:p>
        </w:tc>
        <w:tc>
          <w:tcPr>
            <w:tcW w:w="6090" w:type="dxa"/>
            <w:gridSpan w:val="4"/>
          </w:tcPr>
          <w:p w:rsidR="004E2727" w:rsidRPr="009C6236" w:rsidRDefault="00BC6350" w:rsidP="00BC6350">
            <w:pPr>
              <w:pStyle w:val="4"/>
              <w:outlineLvl w:val="3"/>
              <w:rPr>
                <w:rFonts w:ascii="Times New Roman" w:hAnsi="Times New Roman" w:cs="Times New Roman"/>
                <w:i w:val="0"/>
                <w:color w:val="auto"/>
              </w:rPr>
            </w:pPr>
            <w:r w:rsidRPr="009C6236">
              <w:rPr>
                <w:rFonts w:ascii="Times New Roman" w:hAnsi="Times New Roman" w:cs="Times New Roman"/>
                <w:i w:val="0"/>
                <w:color w:val="auto"/>
              </w:rPr>
              <w:t>8</w:t>
            </w:r>
            <w:r w:rsidR="004E2727" w:rsidRPr="009C6236">
              <w:rPr>
                <w:rFonts w:ascii="Times New Roman" w:hAnsi="Times New Roman" w:cs="Times New Roman"/>
                <w:i w:val="0"/>
                <w:color w:val="auto"/>
              </w:rPr>
              <w:t xml:space="preserve"> </w:t>
            </w:r>
            <w:r w:rsidRPr="009C6236">
              <w:rPr>
                <w:rFonts w:ascii="Times New Roman" w:hAnsi="Times New Roman" w:cs="Times New Roman"/>
                <w:i w:val="0"/>
                <w:color w:val="auto"/>
              </w:rPr>
              <w:t>(</w:t>
            </w:r>
            <w:r w:rsidR="004E2727" w:rsidRPr="009C6236">
              <w:rPr>
                <w:rFonts w:ascii="Times New Roman" w:hAnsi="Times New Roman" w:cs="Times New Roman"/>
                <w:i w:val="0"/>
                <w:color w:val="auto"/>
              </w:rPr>
              <w:t>495</w:t>
            </w:r>
            <w:r w:rsidRPr="009C6236">
              <w:rPr>
                <w:rFonts w:ascii="Times New Roman" w:hAnsi="Times New Roman" w:cs="Times New Roman"/>
                <w:i w:val="0"/>
                <w:color w:val="auto"/>
              </w:rPr>
              <w:t>)</w:t>
            </w:r>
            <w:r w:rsidR="004E2727" w:rsidRPr="009C6236">
              <w:rPr>
                <w:rFonts w:ascii="Times New Roman" w:hAnsi="Times New Roman" w:cs="Times New Roman"/>
                <w:i w:val="0"/>
                <w:color w:val="auto"/>
              </w:rPr>
              <w:t xml:space="preserve"> 276-16-26</w:t>
            </w:r>
          </w:p>
        </w:tc>
      </w:tr>
      <w:tr w:rsidR="004E2727" w:rsidRPr="009C6236" w:rsidTr="00DA0139">
        <w:trPr>
          <w:gridAfter w:val="1"/>
          <w:wAfter w:w="260" w:type="dxa"/>
        </w:trPr>
        <w:tc>
          <w:tcPr>
            <w:tcW w:w="4536" w:type="dxa"/>
            <w:gridSpan w:val="2"/>
          </w:tcPr>
          <w:p w:rsidR="004E2727" w:rsidRPr="009C6236" w:rsidRDefault="004E2727" w:rsidP="004E2727">
            <w:pPr>
              <w:ind w:right="-1"/>
              <w:jc w:val="both"/>
              <w:rPr>
                <w:rFonts w:ascii="Times New Roman" w:hAnsi="Times New Roman" w:cs="Times New Roman"/>
              </w:rPr>
            </w:pPr>
            <w:r w:rsidRPr="009C6236">
              <w:rPr>
                <w:rFonts w:ascii="Times New Roman" w:hAnsi="Times New Roman" w:cs="Times New Roman"/>
              </w:rPr>
              <w:t>Сайт</w:t>
            </w:r>
            <w:r w:rsidR="00C058E0" w:rsidRPr="009C6236">
              <w:rPr>
                <w:rFonts w:ascii="Times New Roman" w:hAnsi="Times New Roman" w:cs="Times New Roman"/>
              </w:rPr>
              <w:t>:</w:t>
            </w:r>
          </w:p>
        </w:tc>
        <w:tc>
          <w:tcPr>
            <w:tcW w:w="6090" w:type="dxa"/>
            <w:gridSpan w:val="4"/>
          </w:tcPr>
          <w:p w:rsidR="004E2727" w:rsidRPr="009C6236" w:rsidRDefault="004E2727" w:rsidP="004E2727">
            <w:pPr>
              <w:pStyle w:val="4"/>
              <w:outlineLvl w:val="3"/>
              <w:rPr>
                <w:rFonts w:ascii="Times New Roman" w:hAnsi="Times New Roman" w:cs="Times New Roman"/>
                <w:i w:val="0"/>
                <w:color w:val="auto"/>
              </w:rPr>
            </w:pPr>
            <w:r w:rsidRPr="009C6236">
              <w:rPr>
                <w:rFonts w:ascii="Times New Roman" w:hAnsi="Times New Roman" w:cs="Times New Roman"/>
                <w:i w:val="0"/>
                <w:color w:val="auto"/>
              </w:rPr>
              <w:t>https://www.roseltorg.ru/</w:t>
            </w:r>
          </w:p>
        </w:tc>
      </w:tr>
      <w:tr w:rsidR="00C058E0" w:rsidRPr="009C6236" w:rsidTr="00DA0139">
        <w:trPr>
          <w:gridAfter w:val="1"/>
          <w:wAfter w:w="260" w:type="dxa"/>
        </w:trPr>
        <w:tc>
          <w:tcPr>
            <w:tcW w:w="10626" w:type="dxa"/>
            <w:gridSpan w:val="6"/>
          </w:tcPr>
          <w:p w:rsidR="00C058E0" w:rsidRPr="009C6236" w:rsidRDefault="006C78E2" w:rsidP="006C78E2">
            <w:pPr>
              <w:ind w:right="-1"/>
              <w:jc w:val="center"/>
              <w:rPr>
                <w:rFonts w:ascii="Times New Roman" w:hAnsi="Times New Roman" w:cs="Times New Roman"/>
              </w:rPr>
            </w:pPr>
            <w:r w:rsidRPr="009C6236">
              <w:rPr>
                <w:rFonts w:ascii="Times New Roman" w:eastAsia="Times New Roman" w:hAnsi="Times New Roman" w:cs="Times New Roman"/>
              </w:rPr>
              <w:t>Сроки, время подачи заявок и проведения конкурса</w:t>
            </w:r>
          </w:p>
        </w:tc>
      </w:tr>
      <w:tr w:rsidR="00C058E0" w:rsidRPr="009C6236" w:rsidTr="00DA0139">
        <w:trPr>
          <w:gridAfter w:val="1"/>
          <w:wAfter w:w="260" w:type="dxa"/>
        </w:trPr>
        <w:tc>
          <w:tcPr>
            <w:tcW w:w="4536" w:type="dxa"/>
            <w:gridSpan w:val="2"/>
          </w:tcPr>
          <w:p w:rsidR="00C058E0" w:rsidRPr="009C6236" w:rsidRDefault="00C058E0" w:rsidP="00F47F65">
            <w:pPr>
              <w:ind w:right="-1"/>
              <w:jc w:val="both"/>
              <w:rPr>
                <w:rFonts w:ascii="Times New Roman" w:hAnsi="Times New Roman" w:cs="Times New Roman"/>
              </w:rPr>
            </w:pPr>
            <w:r w:rsidRPr="009C6236">
              <w:rPr>
                <w:rFonts w:ascii="Times New Roman" w:hAnsi="Times New Roman" w:cs="Times New Roman"/>
              </w:rPr>
              <w:t>Дата начала подачи заявок:</w:t>
            </w:r>
          </w:p>
        </w:tc>
        <w:tc>
          <w:tcPr>
            <w:tcW w:w="6090" w:type="dxa"/>
            <w:gridSpan w:val="4"/>
          </w:tcPr>
          <w:p w:rsidR="00C058E0" w:rsidRPr="008C7726" w:rsidRDefault="001E430C" w:rsidP="001E430C">
            <w:pPr>
              <w:ind w:right="-1"/>
              <w:jc w:val="both"/>
              <w:rPr>
                <w:rFonts w:ascii="Times New Roman" w:hAnsi="Times New Roman" w:cs="Times New Roman"/>
              </w:rPr>
            </w:pPr>
            <w:r>
              <w:rPr>
                <w:rFonts w:ascii="Times New Roman" w:hAnsi="Times New Roman" w:cs="Times New Roman"/>
              </w:rPr>
              <w:t>09</w:t>
            </w:r>
            <w:r w:rsidR="00B47A41" w:rsidRPr="008C7726">
              <w:rPr>
                <w:rFonts w:ascii="Times New Roman" w:hAnsi="Times New Roman" w:cs="Times New Roman"/>
              </w:rPr>
              <w:t xml:space="preserve"> </w:t>
            </w:r>
            <w:r>
              <w:rPr>
                <w:rFonts w:ascii="Times New Roman" w:hAnsi="Times New Roman" w:cs="Times New Roman"/>
              </w:rPr>
              <w:t>сентября</w:t>
            </w:r>
            <w:r w:rsidR="008C7726">
              <w:rPr>
                <w:rFonts w:ascii="Times New Roman" w:hAnsi="Times New Roman" w:cs="Times New Roman"/>
              </w:rPr>
              <w:t xml:space="preserve"> 20</w:t>
            </w:r>
            <w:r w:rsidR="00F73BD2">
              <w:rPr>
                <w:rFonts w:ascii="Times New Roman" w:hAnsi="Times New Roman" w:cs="Times New Roman"/>
              </w:rPr>
              <w:t>2</w:t>
            </w:r>
            <w:r>
              <w:rPr>
                <w:rFonts w:ascii="Times New Roman" w:hAnsi="Times New Roman" w:cs="Times New Roman"/>
              </w:rPr>
              <w:t>2</w:t>
            </w:r>
            <w:r w:rsidR="008C7726">
              <w:rPr>
                <w:rFonts w:ascii="Times New Roman" w:hAnsi="Times New Roman" w:cs="Times New Roman"/>
              </w:rPr>
              <w:t xml:space="preserve"> г. с 9:00</w:t>
            </w:r>
          </w:p>
        </w:tc>
      </w:tr>
      <w:tr w:rsidR="00C058E0" w:rsidRPr="009C6236" w:rsidTr="00DA0139">
        <w:trPr>
          <w:gridAfter w:val="1"/>
          <w:wAfter w:w="260" w:type="dxa"/>
        </w:trPr>
        <w:tc>
          <w:tcPr>
            <w:tcW w:w="4536" w:type="dxa"/>
            <w:gridSpan w:val="2"/>
          </w:tcPr>
          <w:p w:rsidR="00C058E0" w:rsidRPr="009C6236" w:rsidRDefault="00C058E0" w:rsidP="00F47F65">
            <w:pPr>
              <w:ind w:right="-1"/>
              <w:jc w:val="both"/>
              <w:rPr>
                <w:rFonts w:ascii="Times New Roman" w:hAnsi="Times New Roman" w:cs="Times New Roman"/>
              </w:rPr>
            </w:pPr>
            <w:r w:rsidRPr="009C6236">
              <w:rPr>
                <w:rFonts w:ascii="Times New Roman" w:hAnsi="Times New Roman" w:cs="Times New Roman"/>
              </w:rPr>
              <w:t>Дата окончания подачи заявок:</w:t>
            </w:r>
          </w:p>
        </w:tc>
        <w:tc>
          <w:tcPr>
            <w:tcW w:w="6090" w:type="dxa"/>
            <w:gridSpan w:val="4"/>
          </w:tcPr>
          <w:p w:rsidR="00C058E0" w:rsidRPr="008C7726" w:rsidRDefault="001E430C" w:rsidP="001E430C">
            <w:pPr>
              <w:ind w:right="-1"/>
              <w:jc w:val="both"/>
              <w:rPr>
                <w:rFonts w:ascii="Times New Roman" w:hAnsi="Times New Roman" w:cs="Times New Roman"/>
              </w:rPr>
            </w:pPr>
            <w:r>
              <w:rPr>
                <w:rFonts w:ascii="Times New Roman" w:hAnsi="Times New Roman" w:cs="Times New Roman"/>
              </w:rPr>
              <w:t>05</w:t>
            </w:r>
            <w:r w:rsidR="007F5E13">
              <w:rPr>
                <w:rFonts w:ascii="Times New Roman" w:hAnsi="Times New Roman" w:cs="Times New Roman"/>
              </w:rPr>
              <w:t xml:space="preserve"> </w:t>
            </w:r>
            <w:r>
              <w:rPr>
                <w:rFonts w:ascii="Times New Roman" w:hAnsi="Times New Roman" w:cs="Times New Roman"/>
              </w:rPr>
              <w:t>октяб</w:t>
            </w:r>
            <w:r w:rsidR="00364CCE">
              <w:rPr>
                <w:rFonts w:ascii="Times New Roman" w:hAnsi="Times New Roman" w:cs="Times New Roman"/>
              </w:rPr>
              <w:t>ря</w:t>
            </w:r>
            <w:r w:rsidR="00B47A41" w:rsidRPr="008C7726">
              <w:rPr>
                <w:rFonts w:ascii="Times New Roman" w:hAnsi="Times New Roman" w:cs="Times New Roman"/>
              </w:rPr>
              <w:t xml:space="preserve"> 20</w:t>
            </w:r>
            <w:r w:rsidR="007F5E13">
              <w:rPr>
                <w:rFonts w:ascii="Times New Roman" w:hAnsi="Times New Roman" w:cs="Times New Roman"/>
              </w:rPr>
              <w:t>2</w:t>
            </w:r>
            <w:r>
              <w:rPr>
                <w:rFonts w:ascii="Times New Roman" w:hAnsi="Times New Roman" w:cs="Times New Roman"/>
              </w:rPr>
              <w:t>2</w:t>
            </w:r>
            <w:r w:rsidR="00B47A41" w:rsidRPr="008C7726">
              <w:rPr>
                <w:rFonts w:ascii="Times New Roman" w:hAnsi="Times New Roman" w:cs="Times New Roman"/>
              </w:rPr>
              <w:t xml:space="preserve"> г. до 1</w:t>
            </w:r>
            <w:r w:rsidR="008C7726">
              <w:rPr>
                <w:rFonts w:ascii="Times New Roman" w:hAnsi="Times New Roman" w:cs="Times New Roman"/>
              </w:rPr>
              <w:t>7</w:t>
            </w:r>
            <w:r w:rsidR="00B47A41" w:rsidRPr="008C7726">
              <w:rPr>
                <w:rFonts w:ascii="Times New Roman" w:hAnsi="Times New Roman" w:cs="Times New Roman"/>
              </w:rPr>
              <w:t xml:space="preserve">:00 </w:t>
            </w:r>
          </w:p>
        </w:tc>
      </w:tr>
      <w:tr w:rsidR="006C78E2" w:rsidRPr="009C6236" w:rsidTr="00DA0139">
        <w:trPr>
          <w:gridAfter w:val="1"/>
          <w:wAfter w:w="260" w:type="dxa"/>
        </w:trPr>
        <w:tc>
          <w:tcPr>
            <w:tcW w:w="4536" w:type="dxa"/>
            <w:gridSpan w:val="2"/>
          </w:tcPr>
          <w:p w:rsidR="006C78E2" w:rsidRPr="009C6236" w:rsidRDefault="006C78E2" w:rsidP="00F47F65">
            <w:pPr>
              <w:ind w:right="-1"/>
              <w:jc w:val="both"/>
              <w:rPr>
                <w:rFonts w:ascii="Times New Roman" w:hAnsi="Times New Roman" w:cs="Times New Roman"/>
              </w:rPr>
            </w:pPr>
            <w:r w:rsidRPr="009C6236">
              <w:rPr>
                <w:rFonts w:ascii="Times New Roman" w:hAnsi="Times New Roman" w:cs="Times New Roman"/>
              </w:rPr>
              <w:t>Определение участников конкурса:</w:t>
            </w:r>
          </w:p>
        </w:tc>
        <w:tc>
          <w:tcPr>
            <w:tcW w:w="6090" w:type="dxa"/>
            <w:gridSpan w:val="4"/>
          </w:tcPr>
          <w:p w:rsidR="006C78E2" w:rsidRPr="008C7726" w:rsidRDefault="002F2EB1" w:rsidP="006C78E2">
            <w:pPr>
              <w:pStyle w:val="Default"/>
              <w:jc w:val="both"/>
              <w:rPr>
                <w:color w:val="auto"/>
                <w:sz w:val="22"/>
                <w:szCs w:val="22"/>
              </w:rPr>
            </w:pPr>
            <w:r>
              <w:rPr>
                <w:color w:val="auto"/>
                <w:sz w:val="22"/>
                <w:szCs w:val="22"/>
              </w:rPr>
              <w:t>07</w:t>
            </w:r>
            <w:r w:rsidR="00F73BD2">
              <w:rPr>
                <w:color w:val="auto"/>
                <w:sz w:val="22"/>
                <w:szCs w:val="22"/>
              </w:rPr>
              <w:t xml:space="preserve"> </w:t>
            </w:r>
            <w:r>
              <w:rPr>
                <w:color w:val="auto"/>
                <w:sz w:val="22"/>
                <w:szCs w:val="22"/>
              </w:rPr>
              <w:t>октября</w:t>
            </w:r>
            <w:r w:rsidR="006C78E2" w:rsidRPr="008C7726">
              <w:rPr>
                <w:color w:val="auto"/>
                <w:sz w:val="22"/>
                <w:szCs w:val="22"/>
              </w:rPr>
              <w:t xml:space="preserve"> 20</w:t>
            </w:r>
            <w:r w:rsidR="007F5E13">
              <w:rPr>
                <w:color w:val="auto"/>
                <w:sz w:val="22"/>
                <w:szCs w:val="22"/>
              </w:rPr>
              <w:t>2</w:t>
            </w:r>
            <w:r>
              <w:rPr>
                <w:color w:val="auto"/>
                <w:sz w:val="22"/>
                <w:szCs w:val="22"/>
              </w:rPr>
              <w:t>2</w:t>
            </w:r>
            <w:r w:rsidR="006C78E2" w:rsidRPr="008C7726">
              <w:rPr>
                <w:color w:val="auto"/>
                <w:sz w:val="22"/>
                <w:szCs w:val="22"/>
              </w:rPr>
              <w:t xml:space="preserve"> г</w:t>
            </w:r>
            <w:r w:rsidR="0046215A">
              <w:rPr>
                <w:color w:val="auto"/>
                <w:sz w:val="22"/>
                <w:szCs w:val="22"/>
              </w:rPr>
              <w:t>.</w:t>
            </w:r>
            <w:r w:rsidR="006C78E2" w:rsidRPr="008C7726">
              <w:rPr>
                <w:color w:val="auto"/>
                <w:sz w:val="22"/>
                <w:szCs w:val="22"/>
              </w:rPr>
              <w:t xml:space="preserve"> </w:t>
            </w:r>
          </w:p>
          <w:p w:rsidR="006C78E2" w:rsidRPr="008C7726" w:rsidRDefault="006C78E2" w:rsidP="00E55E45">
            <w:pPr>
              <w:ind w:right="-1"/>
              <w:jc w:val="both"/>
              <w:rPr>
                <w:rFonts w:ascii="Times New Roman" w:hAnsi="Times New Roman" w:cs="Times New Roman"/>
              </w:rPr>
            </w:pPr>
          </w:p>
        </w:tc>
      </w:tr>
      <w:tr w:rsidR="006C78E2" w:rsidRPr="009C6236" w:rsidTr="00DA0139">
        <w:trPr>
          <w:gridAfter w:val="1"/>
          <w:wAfter w:w="260" w:type="dxa"/>
          <w:trHeight w:val="410"/>
        </w:trPr>
        <w:tc>
          <w:tcPr>
            <w:tcW w:w="4536" w:type="dxa"/>
            <w:gridSpan w:val="2"/>
          </w:tcPr>
          <w:p w:rsidR="006C78E2" w:rsidRPr="009C6236" w:rsidRDefault="006C78E2" w:rsidP="006C78E2">
            <w:pPr>
              <w:pStyle w:val="Default"/>
              <w:jc w:val="both"/>
              <w:rPr>
                <w:sz w:val="22"/>
                <w:szCs w:val="22"/>
              </w:rPr>
            </w:pPr>
            <w:r w:rsidRPr="009C6236">
              <w:rPr>
                <w:sz w:val="22"/>
                <w:szCs w:val="22"/>
              </w:rPr>
              <w:t xml:space="preserve">Дата и время проведения конкурса: </w:t>
            </w:r>
          </w:p>
        </w:tc>
        <w:tc>
          <w:tcPr>
            <w:tcW w:w="6090" w:type="dxa"/>
            <w:gridSpan w:val="4"/>
          </w:tcPr>
          <w:p w:rsidR="006C78E2" w:rsidRPr="008C7726" w:rsidRDefault="006671D5" w:rsidP="002F2EB1">
            <w:pPr>
              <w:ind w:right="-1"/>
              <w:jc w:val="both"/>
              <w:rPr>
                <w:rFonts w:ascii="Times New Roman" w:hAnsi="Times New Roman" w:cs="Times New Roman"/>
              </w:rPr>
            </w:pPr>
            <w:r>
              <w:rPr>
                <w:rFonts w:ascii="Times New Roman" w:hAnsi="Times New Roman" w:cs="Times New Roman"/>
              </w:rPr>
              <w:t>1</w:t>
            </w:r>
            <w:r w:rsidR="002F2EB1">
              <w:rPr>
                <w:rFonts w:ascii="Times New Roman" w:hAnsi="Times New Roman" w:cs="Times New Roman"/>
              </w:rPr>
              <w:t>0</w:t>
            </w:r>
            <w:r w:rsidR="006C78E2" w:rsidRPr="008C7726">
              <w:rPr>
                <w:rFonts w:ascii="Times New Roman" w:hAnsi="Times New Roman" w:cs="Times New Roman"/>
              </w:rPr>
              <w:t xml:space="preserve"> </w:t>
            </w:r>
            <w:r w:rsidR="002F2EB1">
              <w:rPr>
                <w:rFonts w:ascii="Times New Roman" w:hAnsi="Times New Roman" w:cs="Times New Roman"/>
              </w:rPr>
              <w:t>октя</w:t>
            </w:r>
            <w:r w:rsidR="00364CCE">
              <w:rPr>
                <w:rFonts w:ascii="Times New Roman" w:hAnsi="Times New Roman" w:cs="Times New Roman"/>
              </w:rPr>
              <w:t>бря</w:t>
            </w:r>
            <w:r w:rsidR="00F73BD2">
              <w:rPr>
                <w:rFonts w:ascii="Times New Roman" w:hAnsi="Times New Roman" w:cs="Times New Roman"/>
              </w:rPr>
              <w:t xml:space="preserve"> 202</w:t>
            </w:r>
            <w:r w:rsidR="002F2EB1">
              <w:rPr>
                <w:rFonts w:ascii="Times New Roman" w:hAnsi="Times New Roman" w:cs="Times New Roman"/>
              </w:rPr>
              <w:t>2</w:t>
            </w:r>
            <w:r w:rsidR="006C78E2" w:rsidRPr="008C7726">
              <w:rPr>
                <w:rFonts w:ascii="Times New Roman" w:hAnsi="Times New Roman" w:cs="Times New Roman"/>
              </w:rPr>
              <w:t xml:space="preserve"> г. в 1</w:t>
            </w:r>
            <w:r w:rsidR="002F2EB1">
              <w:rPr>
                <w:rFonts w:ascii="Times New Roman" w:hAnsi="Times New Roman" w:cs="Times New Roman"/>
              </w:rPr>
              <w:t>4</w:t>
            </w:r>
            <w:r w:rsidR="002D20C1">
              <w:rPr>
                <w:rFonts w:ascii="Times New Roman" w:hAnsi="Times New Roman" w:cs="Times New Roman"/>
              </w:rPr>
              <w:t>:00</w:t>
            </w:r>
          </w:p>
        </w:tc>
      </w:tr>
      <w:tr w:rsidR="004B53F3" w:rsidRPr="009C6236" w:rsidTr="00DA0139">
        <w:trPr>
          <w:gridAfter w:val="1"/>
          <w:wAfter w:w="260" w:type="dxa"/>
          <w:trHeight w:val="410"/>
        </w:trPr>
        <w:tc>
          <w:tcPr>
            <w:tcW w:w="4536" w:type="dxa"/>
            <w:gridSpan w:val="2"/>
          </w:tcPr>
          <w:p w:rsidR="004B53F3" w:rsidRPr="009C6236" w:rsidRDefault="004B53F3" w:rsidP="006671D5">
            <w:pPr>
              <w:pStyle w:val="Default"/>
              <w:jc w:val="both"/>
              <w:rPr>
                <w:sz w:val="22"/>
                <w:szCs w:val="22"/>
              </w:rPr>
            </w:pPr>
            <w:r w:rsidRPr="009C6236">
              <w:rPr>
                <w:sz w:val="22"/>
                <w:szCs w:val="22"/>
              </w:rPr>
              <w:t xml:space="preserve">Место проведения конкурса: </w:t>
            </w:r>
          </w:p>
          <w:p w:rsidR="004B53F3" w:rsidRPr="009C6236" w:rsidRDefault="004B53F3" w:rsidP="006671D5">
            <w:pPr>
              <w:ind w:right="-1"/>
              <w:jc w:val="both"/>
              <w:rPr>
                <w:rFonts w:ascii="Times New Roman" w:hAnsi="Times New Roman" w:cs="Times New Roman"/>
              </w:rPr>
            </w:pPr>
          </w:p>
        </w:tc>
        <w:tc>
          <w:tcPr>
            <w:tcW w:w="6090" w:type="dxa"/>
            <w:gridSpan w:val="4"/>
          </w:tcPr>
          <w:p w:rsidR="004B53F3" w:rsidRPr="009C6236" w:rsidRDefault="004B53F3" w:rsidP="006671D5">
            <w:pPr>
              <w:ind w:right="-1"/>
              <w:jc w:val="both"/>
              <w:rPr>
                <w:rFonts w:ascii="Times New Roman" w:hAnsi="Times New Roman" w:cs="Times New Roman"/>
              </w:rPr>
            </w:pPr>
            <w:r w:rsidRPr="009C6236">
              <w:rPr>
                <w:rFonts w:ascii="Times New Roman" w:hAnsi="Times New Roman" w:cs="Times New Roman"/>
              </w:rPr>
              <w:t>АО «Единая электронная торговая площадка» https://www.roseltorg.ru/</w:t>
            </w:r>
          </w:p>
        </w:tc>
      </w:tr>
      <w:tr w:rsidR="004B53F3" w:rsidRPr="009C6236" w:rsidTr="00DA0139">
        <w:trPr>
          <w:gridAfter w:val="1"/>
          <w:wAfter w:w="260" w:type="dxa"/>
        </w:trPr>
        <w:tc>
          <w:tcPr>
            <w:tcW w:w="4536" w:type="dxa"/>
            <w:gridSpan w:val="2"/>
          </w:tcPr>
          <w:p w:rsidR="004B53F3" w:rsidRPr="009C6236" w:rsidRDefault="004B53F3" w:rsidP="00F47F65">
            <w:pPr>
              <w:ind w:right="-1"/>
              <w:jc w:val="both"/>
              <w:rPr>
                <w:rFonts w:ascii="Times New Roman" w:hAnsi="Times New Roman" w:cs="Times New Roman"/>
              </w:rPr>
            </w:pPr>
            <w:r w:rsidRPr="009C6236">
              <w:rPr>
                <w:rFonts w:ascii="Times New Roman" w:hAnsi="Times New Roman" w:cs="Times New Roman"/>
              </w:rPr>
              <w:t>Порядок подачи (приёма) и отзыва заявок:</w:t>
            </w:r>
          </w:p>
        </w:tc>
        <w:tc>
          <w:tcPr>
            <w:tcW w:w="6090" w:type="dxa"/>
            <w:gridSpan w:val="4"/>
          </w:tcPr>
          <w:p w:rsidR="004B53F3" w:rsidRPr="009C6236" w:rsidRDefault="004B53F3" w:rsidP="00B47A41">
            <w:pPr>
              <w:pStyle w:val="Default"/>
              <w:jc w:val="both"/>
              <w:rPr>
                <w:sz w:val="22"/>
                <w:szCs w:val="22"/>
              </w:rPr>
            </w:pPr>
            <w:r w:rsidRPr="009C6236">
              <w:rPr>
                <w:sz w:val="22"/>
                <w:szCs w:val="22"/>
              </w:rPr>
              <w:t>Заявка подается по уст</w:t>
            </w:r>
            <w:bookmarkStart w:id="0" w:name="_GoBack"/>
            <w:bookmarkEnd w:id="0"/>
            <w:r w:rsidRPr="009C6236">
              <w:rPr>
                <w:sz w:val="22"/>
                <w:szCs w:val="22"/>
              </w:rPr>
              <w:t xml:space="preserve">ановленной форме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указанных в настоящем извещении. </w:t>
            </w:r>
          </w:p>
          <w:p w:rsidR="004B53F3" w:rsidRPr="009C6236" w:rsidRDefault="004B53F3" w:rsidP="0058281B">
            <w:pPr>
              <w:ind w:right="-1"/>
              <w:jc w:val="both"/>
              <w:rPr>
                <w:rFonts w:ascii="Times New Roman" w:hAnsi="Times New Roman" w:cs="Times New Roman"/>
              </w:rPr>
            </w:pPr>
            <w:r w:rsidRPr="009C6236">
              <w:rPr>
                <w:rFonts w:ascii="Times New Roman" w:hAnsi="Times New Roman" w:cs="Times New Roman"/>
              </w:rPr>
              <w:t xml:space="preserve">Одно лицо имеет право подать только 1 (одну) заявку. Заявки подаются на электронную площадку Оператора с даты и времени начала подачи (приема) Заявок до даты и времени окончания подачи (приема) заявок, указанных в настоящем извещении. Заявки с прилагаемыми к ним документами, поданные с нарушением установленного срока, на электронной площадке Оператора не регистрируются. Претендент вправе не позднее даты и времени окончания приёма заявок, указанных в настоящем извещении, отозвать заявку путем направления уведомления об отзыве заявки на электронную площадку Оператора. </w:t>
            </w:r>
          </w:p>
        </w:tc>
      </w:tr>
      <w:tr w:rsidR="004B53F3" w:rsidRPr="009C6236" w:rsidTr="00DA0139">
        <w:trPr>
          <w:gridAfter w:val="1"/>
          <w:wAfter w:w="260" w:type="dxa"/>
        </w:trPr>
        <w:tc>
          <w:tcPr>
            <w:tcW w:w="4536" w:type="dxa"/>
            <w:gridSpan w:val="2"/>
          </w:tcPr>
          <w:p w:rsidR="004B53F3" w:rsidRPr="009C6236" w:rsidRDefault="004B53F3" w:rsidP="00F47F65">
            <w:pPr>
              <w:ind w:right="-1"/>
              <w:jc w:val="both"/>
              <w:rPr>
                <w:rFonts w:ascii="Times New Roman" w:hAnsi="Times New Roman" w:cs="Times New Roman"/>
              </w:rPr>
            </w:pPr>
            <w:r w:rsidRPr="009C6236">
              <w:rPr>
                <w:rFonts w:ascii="Times New Roman" w:hAnsi="Times New Roman" w:cs="Times New Roman"/>
              </w:rPr>
              <w:t>Перечень представляемых покупателями документов:</w:t>
            </w:r>
          </w:p>
        </w:tc>
        <w:tc>
          <w:tcPr>
            <w:tcW w:w="6090" w:type="dxa"/>
            <w:gridSpan w:val="4"/>
          </w:tcPr>
          <w:p w:rsidR="004B53F3" w:rsidRPr="009C6236" w:rsidRDefault="004B53F3" w:rsidP="00C151FD">
            <w:pPr>
              <w:spacing w:line="274" w:lineRule="exact"/>
              <w:ind w:left="20" w:right="20"/>
              <w:jc w:val="both"/>
              <w:rPr>
                <w:rFonts w:ascii="Times New Roman" w:eastAsia="Arial Unicode MS" w:hAnsi="Times New Roman" w:cs="Times New Roman"/>
                <w:lang w:eastAsia="ru-RU"/>
              </w:rPr>
            </w:pPr>
            <w:r w:rsidRPr="009C6236">
              <w:rPr>
                <w:rFonts w:ascii="Times New Roman" w:eastAsia="Arial Unicode MS" w:hAnsi="Times New Roman" w:cs="Times New Roman"/>
                <w:lang w:eastAsia="ru-RU"/>
              </w:rPr>
              <w:t>Для участия в конкурсе заявители (претенденты) предоставляют следующий перечень документов:</w:t>
            </w:r>
          </w:p>
          <w:p w:rsidR="004B53F3" w:rsidRPr="009C6236" w:rsidRDefault="004B53F3" w:rsidP="00C151FD">
            <w:pPr>
              <w:spacing w:line="274" w:lineRule="exact"/>
              <w:jc w:val="both"/>
              <w:rPr>
                <w:rFonts w:ascii="Times New Roman" w:eastAsia="Arial Unicode MS" w:hAnsi="Times New Roman" w:cs="Times New Roman"/>
                <w:lang w:eastAsia="ru-RU"/>
              </w:rPr>
            </w:pPr>
            <w:r w:rsidRPr="009C6236">
              <w:rPr>
                <w:rFonts w:ascii="Times New Roman" w:eastAsia="Arial Unicode MS" w:hAnsi="Times New Roman" w:cs="Times New Roman"/>
                <w:lang w:eastAsia="ru-RU"/>
              </w:rPr>
              <w:t>1. Заявку на участие в конкурсе.</w:t>
            </w:r>
          </w:p>
          <w:p w:rsidR="004B53F3" w:rsidRPr="009C6236" w:rsidRDefault="004B53F3" w:rsidP="00C151FD">
            <w:pPr>
              <w:spacing w:line="274" w:lineRule="exact"/>
              <w:ind w:left="20" w:right="20"/>
              <w:jc w:val="both"/>
              <w:rPr>
                <w:rFonts w:ascii="Times New Roman" w:eastAsia="Arial Unicode MS" w:hAnsi="Times New Roman" w:cs="Times New Roman"/>
                <w:lang w:eastAsia="ru-RU"/>
              </w:rPr>
            </w:pPr>
            <w:proofErr w:type="gramStart"/>
            <w:r w:rsidRPr="009C6236">
              <w:rPr>
                <w:rFonts w:ascii="Times New Roman" w:eastAsia="Arial Unicode MS" w:hAnsi="Times New Roman" w:cs="Times New Roman"/>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roofErr w:type="gramEnd"/>
          </w:p>
          <w:p w:rsidR="004B53F3" w:rsidRPr="009C6236" w:rsidRDefault="004B53F3" w:rsidP="00C151FD">
            <w:pPr>
              <w:spacing w:line="274" w:lineRule="exact"/>
              <w:ind w:left="20"/>
              <w:jc w:val="both"/>
              <w:rPr>
                <w:rFonts w:ascii="Times New Roman" w:eastAsia="Arial Unicode MS" w:hAnsi="Times New Roman" w:cs="Times New Roman"/>
                <w:lang w:eastAsia="ru-RU"/>
              </w:rPr>
            </w:pPr>
            <w:r w:rsidRPr="009C6236">
              <w:rPr>
                <w:rFonts w:ascii="Times New Roman" w:eastAsia="Arial Unicode MS" w:hAnsi="Times New Roman" w:cs="Times New Roman"/>
                <w:lang w:eastAsia="ru-RU"/>
              </w:rPr>
              <w:t>2. Предложение о цене продаваемого на конкурсе имущества.</w:t>
            </w:r>
          </w:p>
          <w:p w:rsidR="004B53F3" w:rsidRPr="009C6236" w:rsidRDefault="004B53F3" w:rsidP="00C151FD">
            <w:pPr>
              <w:spacing w:line="274" w:lineRule="exact"/>
              <w:ind w:left="20" w:right="20"/>
              <w:jc w:val="both"/>
              <w:rPr>
                <w:rFonts w:ascii="Times New Roman" w:eastAsia="Arial Unicode MS" w:hAnsi="Times New Roman" w:cs="Times New Roman"/>
                <w:lang w:eastAsia="ru-RU"/>
              </w:rPr>
            </w:pPr>
            <w:r w:rsidRPr="009C6236">
              <w:rPr>
                <w:rFonts w:ascii="Times New Roman" w:eastAsia="Arial Unicode MS" w:hAnsi="Times New Roman" w:cs="Times New Roman"/>
                <w:lang w:eastAsia="ru-RU"/>
              </w:rPr>
              <w:t xml:space="preserve">Предложение о цене имущества претендент подает одновременно с заявкой. </w:t>
            </w:r>
          </w:p>
          <w:p w:rsidR="004B53F3" w:rsidRPr="009C6236" w:rsidRDefault="004B53F3" w:rsidP="00C151FD">
            <w:pPr>
              <w:spacing w:line="274" w:lineRule="exact"/>
              <w:ind w:left="20" w:right="20"/>
              <w:jc w:val="both"/>
              <w:rPr>
                <w:rFonts w:ascii="Times New Roman" w:eastAsia="Arial Unicode MS" w:hAnsi="Times New Roman" w:cs="Times New Roman"/>
                <w:lang w:eastAsia="ru-RU"/>
              </w:rPr>
            </w:pPr>
            <w:r w:rsidRPr="009C6236">
              <w:rPr>
                <w:rFonts w:ascii="Times New Roman" w:eastAsia="Arial Unicode MS" w:hAnsi="Times New Roman" w:cs="Times New Roman"/>
                <w:lang w:eastAsia="ru-RU"/>
              </w:rPr>
              <w:t>Претендент (участник) вправе подать только одно предложение о цене имущества, которое не может быть изменено.</w:t>
            </w:r>
          </w:p>
          <w:p w:rsidR="004B53F3" w:rsidRPr="009C6236" w:rsidRDefault="004B53F3" w:rsidP="00C151FD">
            <w:pPr>
              <w:spacing w:line="274" w:lineRule="exact"/>
              <w:ind w:left="20" w:right="20"/>
              <w:jc w:val="both"/>
              <w:rPr>
                <w:rFonts w:ascii="Times New Roman" w:eastAsia="Arial Unicode MS" w:hAnsi="Times New Roman" w:cs="Times New Roman"/>
                <w:lang w:eastAsia="ru-RU"/>
              </w:rPr>
            </w:pPr>
            <w:r w:rsidRPr="009C6236">
              <w:rPr>
                <w:rFonts w:ascii="Times New Roman" w:eastAsia="Arial Unicode MS" w:hAnsi="Times New Roman" w:cs="Times New Roman"/>
                <w:lang w:eastAsia="ru-RU"/>
              </w:rPr>
              <w:t>Предложение о цене имущества подается в форме отдельного электронного документа, имеющего защиту от несанкционированного просмотра.</w:t>
            </w:r>
          </w:p>
          <w:p w:rsidR="004B53F3" w:rsidRPr="009C6236" w:rsidRDefault="004B53F3" w:rsidP="00C151FD">
            <w:pPr>
              <w:tabs>
                <w:tab w:val="left" w:pos="820"/>
              </w:tabs>
              <w:spacing w:line="274" w:lineRule="exact"/>
              <w:jc w:val="both"/>
              <w:rPr>
                <w:rFonts w:ascii="Times New Roman" w:eastAsia="Arial Unicode MS" w:hAnsi="Times New Roman" w:cs="Times New Roman"/>
                <w:lang w:eastAsia="ru-RU"/>
              </w:rPr>
            </w:pPr>
            <w:r w:rsidRPr="009C6236">
              <w:rPr>
                <w:rFonts w:ascii="Times New Roman" w:eastAsia="Arial Unicode MS" w:hAnsi="Times New Roman" w:cs="Times New Roman"/>
                <w:lang w:eastAsia="ru-RU"/>
              </w:rPr>
              <w:t>3. Одновременно с заявкой претенденты представляют следующие документы:</w:t>
            </w:r>
          </w:p>
          <w:p w:rsidR="004B53F3" w:rsidRPr="009C6236" w:rsidRDefault="004B53F3" w:rsidP="00B47A41">
            <w:pPr>
              <w:pStyle w:val="Default"/>
              <w:jc w:val="both"/>
              <w:rPr>
                <w:sz w:val="22"/>
                <w:szCs w:val="22"/>
              </w:rPr>
            </w:pPr>
            <w:r w:rsidRPr="009C6236">
              <w:rPr>
                <w:sz w:val="22"/>
                <w:szCs w:val="22"/>
              </w:rPr>
              <w:t xml:space="preserve">а) юридические лица представляют: </w:t>
            </w:r>
          </w:p>
          <w:p w:rsidR="004B53F3" w:rsidRPr="009C6236" w:rsidRDefault="004B53F3" w:rsidP="00B47A41">
            <w:pPr>
              <w:pStyle w:val="Default"/>
              <w:jc w:val="both"/>
              <w:rPr>
                <w:sz w:val="22"/>
                <w:szCs w:val="22"/>
              </w:rPr>
            </w:pPr>
            <w:r w:rsidRPr="009C6236">
              <w:rPr>
                <w:sz w:val="22"/>
                <w:szCs w:val="22"/>
              </w:rPr>
              <w:t xml:space="preserve">- заявку установленной формы; </w:t>
            </w:r>
          </w:p>
          <w:p w:rsidR="004B53F3" w:rsidRPr="009C6236" w:rsidRDefault="004B53F3" w:rsidP="00B47A41">
            <w:pPr>
              <w:pStyle w:val="Default"/>
              <w:jc w:val="both"/>
              <w:rPr>
                <w:sz w:val="22"/>
                <w:szCs w:val="22"/>
              </w:rPr>
            </w:pPr>
            <w:r w:rsidRPr="009C6236">
              <w:rPr>
                <w:sz w:val="22"/>
                <w:szCs w:val="22"/>
              </w:rPr>
              <w:t xml:space="preserve">- заверенные копии учредительных документов; </w:t>
            </w:r>
          </w:p>
          <w:p w:rsidR="004B53F3" w:rsidRPr="009C6236" w:rsidRDefault="004B53F3" w:rsidP="00B47A41">
            <w:pPr>
              <w:pStyle w:val="Default"/>
              <w:jc w:val="both"/>
              <w:rPr>
                <w:sz w:val="22"/>
                <w:szCs w:val="22"/>
              </w:rPr>
            </w:pPr>
            <w:r w:rsidRPr="009C6236">
              <w:rPr>
                <w:sz w:val="22"/>
                <w:szCs w:val="22"/>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w:t>
            </w:r>
            <w:r w:rsidRPr="009C6236">
              <w:rPr>
                <w:sz w:val="22"/>
                <w:szCs w:val="22"/>
              </w:rPr>
              <w:lastRenderedPageBreak/>
              <w:t xml:space="preserve">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4B53F3" w:rsidRPr="009C6236" w:rsidRDefault="004B53F3" w:rsidP="00B47A41">
            <w:pPr>
              <w:pStyle w:val="Default"/>
              <w:jc w:val="both"/>
              <w:rPr>
                <w:sz w:val="22"/>
                <w:szCs w:val="22"/>
              </w:rPr>
            </w:pPr>
            <w:r w:rsidRPr="009C6236">
              <w:rPr>
                <w:sz w:val="22"/>
                <w:szCs w:val="22"/>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4B53F3" w:rsidRPr="009C6236" w:rsidRDefault="004B53F3" w:rsidP="00B47A41">
            <w:pPr>
              <w:pStyle w:val="Default"/>
              <w:jc w:val="both"/>
              <w:rPr>
                <w:sz w:val="22"/>
                <w:szCs w:val="22"/>
              </w:rPr>
            </w:pPr>
            <w:r w:rsidRPr="009C6236">
              <w:rPr>
                <w:sz w:val="22"/>
                <w:szCs w:val="22"/>
              </w:rPr>
              <w:t xml:space="preserve">б) физические лица представляют: </w:t>
            </w:r>
          </w:p>
          <w:p w:rsidR="004B53F3" w:rsidRPr="009C6236" w:rsidRDefault="004B53F3" w:rsidP="00B47A41">
            <w:pPr>
              <w:pStyle w:val="Default"/>
              <w:jc w:val="both"/>
              <w:rPr>
                <w:sz w:val="22"/>
                <w:szCs w:val="22"/>
              </w:rPr>
            </w:pPr>
            <w:r w:rsidRPr="009C6236">
              <w:rPr>
                <w:sz w:val="22"/>
                <w:szCs w:val="22"/>
              </w:rPr>
              <w:t xml:space="preserve">- заявку установленной формы; </w:t>
            </w:r>
          </w:p>
          <w:p w:rsidR="004B53F3" w:rsidRPr="009C6236" w:rsidRDefault="004B53F3" w:rsidP="00B47A41">
            <w:pPr>
              <w:pStyle w:val="Default"/>
              <w:jc w:val="both"/>
              <w:rPr>
                <w:sz w:val="22"/>
                <w:szCs w:val="22"/>
              </w:rPr>
            </w:pPr>
            <w:r w:rsidRPr="009C6236">
              <w:rPr>
                <w:sz w:val="22"/>
                <w:szCs w:val="22"/>
              </w:rPr>
              <w:t>- копии всех</w:t>
            </w:r>
            <w:r w:rsidR="005E6B68">
              <w:rPr>
                <w:sz w:val="22"/>
                <w:szCs w:val="22"/>
              </w:rPr>
              <w:t xml:space="preserve"> листов документа, удостоверяющего</w:t>
            </w:r>
            <w:r w:rsidRPr="009C6236">
              <w:rPr>
                <w:sz w:val="22"/>
                <w:szCs w:val="22"/>
              </w:rPr>
              <w:t xml:space="preserve"> личность.</w:t>
            </w:r>
          </w:p>
          <w:p w:rsidR="004B53F3" w:rsidRPr="009C6236" w:rsidRDefault="004B53F3" w:rsidP="00B47A41">
            <w:pPr>
              <w:ind w:right="-1"/>
              <w:jc w:val="both"/>
              <w:rPr>
                <w:rFonts w:ascii="Times New Roman" w:hAnsi="Times New Roman" w:cs="Times New Roman"/>
              </w:rPr>
            </w:pPr>
            <w:r w:rsidRPr="009C6236">
              <w:rPr>
                <w:rFonts w:ascii="Times New Roman" w:hAnsi="Times New Roman" w:cs="Times New Roman"/>
              </w:rPr>
              <w:t>В случае</w:t>
            </w:r>
            <w:proofErr w:type="gramStart"/>
            <w:r w:rsidRPr="009C6236">
              <w:rPr>
                <w:rFonts w:ascii="Times New Roman" w:hAnsi="Times New Roman" w:cs="Times New Roman"/>
              </w:rPr>
              <w:t>,</w:t>
            </w:r>
            <w:proofErr w:type="gramEnd"/>
            <w:r w:rsidRPr="009C6236">
              <w:rPr>
                <w:rFonts w:ascii="Times New Roman" w:hAnsi="Times New Roman" w:cs="Times New Roman"/>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C6236">
              <w:rPr>
                <w:rFonts w:ascii="Times New Roman" w:hAnsi="Times New Roman" w:cs="Times New Roman"/>
              </w:rPr>
              <w:t>,</w:t>
            </w:r>
            <w:proofErr w:type="gramEnd"/>
            <w:r w:rsidRPr="009C6236">
              <w:rPr>
                <w:rFonts w:ascii="Times New Roman"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B53F3" w:rsidRPr="009C6236" w:rsidRDefault="004B53F3" w:rsidP="00CC5EEB">
            <w:pPr>
              <w:ind w:right="-1"/>
              <w:jc w:val="both"/>
              <w:rPr>
                <w:rFonts w:ascii="Times New Roman" w:hAnsi="Times New Roman" w:cs="Times New Roman"/>
              </w:rPr>
            </w:pPr>
            <w:r w:rsidRPr="009C6236">
              <w:rPr>
                <w:rFonts w:ascii="Times New Roman" w:hAnsi="Times New Roman" w:cs="Times New Roman"/>
              </w:rPr>
              <w:t xml:space="preserve">4. </w:t>
            </w:r>
            <w:r w:rsidRPr="009C6236">
              <w:rPr>
                <w:rFonts w:ascii="Times New Roman" w:eastAsia="Times New Roman" w:hAnsi="Times New Roman" w:cs="Times New Roman"/>
              </w:rPr>
              <w:t>К документам также прилагается их опись.</w:t>
            </w:r>
          </w:p>
        </w:tc>
      </w:tr>
      <w:tr w:rsidR="004B53F3" w:rsidRPr="009C6236" w:rsidTr="00DA0139">
        <w:trPr>
          <w:gridAfter w:val="1"/>
          <w:wAfter w:w="260" w:type="dxa"/>
        </w:trPr>
        <w:tc>
          <w:tcPr>
            <w:tcW w:w="4536" w:type="dxa"/>
            <w:gridSpan w:val="2"/>
          </w:tcPr>
          <w:p w:rsidR="004B53F3" w:rsidRPr="009C6236" w:rsidRDefault="004B53F3" w:rsidP="00C058E0">
            <w:pPr>
              <w:pStyle w:val="Default"/>
              <w:jc w:val="both"/>
              <w:rPr>
                <w:sz w:val="22"/>
                <w:szCs w:val="22"/>
              </w:rPr>
            </w:pPr>
            <w:r w:rsidRPr="009C6236">
              <w:rPr>
                <w:sz w:val="22"/>
                <w:szCs w:val="22"/>
              </w:rPr>
              <w:lastRenderedPageBreak/>
              <w:t xml:space="preserve">Порядок определения участников конкурса: </w:t>
            </w:r>
          </w:p>
          <w:p w:rsidR="004B53F3" w:rsidRPr="009C6236" w:rsidRDefault="004B53F3" w:rsidP="00F47F65">
            <w:pPr>
              <w:ind w:right="-1"/>
              <w:jc w:val="both"/>
              <w:rPr>
                <w:rFonts w:ascii="Times New Roman" w:hAnsi="Times New Roman" w:cs="Times New Roman"/>
              </w:rPr>
            </w:pPr>
          </w:p>
        </w:tc>
        <w:tc>
          <w:tcPr>
            <w:tcW w:w="6090" w:type="dxa"/>
            <w:gridSpan w:val="4"/>
          </w:tcPr>
          <w:p w:rsidR="004B53F3" w:rsidRPr="009C6236" w:rsidRDefault="004B53F3" w:rsidP="006E034E">
            <w:pPr>
              <w:ind w:right="-1"/>
              <w:jc w:val="both"/>
              <w:rPr>
                <w:rFonts w:ascii="Times New Roman" w:hAnsi="Times New Roman" w:cs="Times New Roman"/>
              </w:rPr>
            </w:pPr>
            <w:r w:rsidRPr="009C6236">
              <w:rPr>
                <w:rFonts w:ascii="Times New Roman" w:hAnsi="Times New Roman" w:cs="Times New Roman"/>
              </w:rPr>
              <w:t xml:space="preserve">В день определения участников, указанный в информационном сообщении о проведении конкурса,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приёма заявок. </w:t>
            </w:r>
            <w:proofErr w:type="gramStart"/>
            <w:r w:rsidRPr="009C6236">
              <w:rPr>
                <w:rFonts w:ascii="Times New Roman" w:hAnsi="Times New Roman" w:cs="Times New Roman"/>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roofErr w:type="gramEnd"/>
            <w:r w:rsidRPr="009C6236">
              <w:rPr>
                <w:rFonts w:ascii="Times New Roman" w:hAnsi="Times New Roman" w:cs="Times New Roman"/>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конкурса или об отказе в признании участниками конкурса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C43889" w:rsidRPr="009C6236">
              <w:rPr>
                <w:rFonts w:ascii="Times New Roman" w:hAnsi="Times New Roman" w:cs="Times New Roman"/>
              </w:rPr>
              <w:t>.</w:t>
            </w:r>
          </w:p>
        </w:tc>
      </w:tr>
      <w:tr w:rsidR="00C43889" w:rsidRPr="009C6236" w:rsidTr="00DA0139">
        <w:trPr>
          <w:gridAfter w:val="1"/>
          <w:wAfter w:w="260" w:type="dxa"/>
        </w:trPr>
        <w:tc>
          <w:tcPr>
            <w:tcW w:w="4536" w:type="dxa"/>
            <w:gridSpan w:val="2"/>
          </w:tcPr>
          <w:p w:rsidR="00C43889" w:rsidRPr="009C6236" w:rsidRDefault="00C43889" w:rsidP="006671D5">
            <w:pPr>
              <w:pStyle w:val="Default"/>
              <w:jc w:val="both"/>
              <w:rPr>
                <w:sz w:val="22"/>
                <w:szCs w:val="22"/>
              </w:rPr>
            </w:pPr>
            <w:r w:rsidRPr="009C6236">
              <w:rPr>
                <w:sz w:val="22"/>
                <w:szCs w:val="22"/>
              </w:rPr>
              <w:t xml:space="preserve">Основания для отказа в допуске к участию в конкурсе: </w:t>
            </w:r>
          </w:p>
          <w:p w:rsidR="00C43889" w:rsidRPr="009C6236" w:rsidRDefault="00C43889" w:rsidP="006671D5">
            <w:pPr>
              <w:pStyle w:val="Default"/>
              <w:jc w:val="both"/>
              <w:rPr>
                <w:sz w:val="22"/>
                <w:szCs w:val="22"/>
              </w:rPr>
            </w:pPr>
          </w:p>
        </w:tc>
        <w:tc>
          <w:tcPr>
            <w:tcW w:w="6090" w:type="dxa"/>
            <w:gridSpan w:val="4"/>
          </w:tcPr>
          <w:p w:rsidR="00C43889" w:rsidRPr="009C6236" w:rsidRDefault="00C43889" w:rsidP="006671D5">
            <w:pPr>
              <w:pStyle w:val="Default"/>
              <w:jc w:val="both"/>
              <w:rPr>
                <w:sz w:val="22"/>
                <w:szCs w:val="22"/>
              </w:rPr>
            </w:pPr>
            <w:r w:rsidRPr="009C6236">
              <w:rPr>
                <w:sz w:val="22"/>
                <w:szCs w:val="22"/>
              </w:rPr>
              <w:t xml:space="preserve">Претендент не допускается к участию в конкурсе по следующим основаниям: </w:t>
            </w:r>
          </w:p>
          <w:p w:rsidR="00C43889" w:rsidRPr="009C6236" w:rsidRDefault="00C43889" w:rsidP="006671D5">
            <w:pPr>
              <w:pStyle w:val="Default"/>
              <w:jc w:val="both"/>
              <w:rPr>
                <w:sz w:val="22"/>
                <w:szCs w:val="22"/>
              </w:rPr>
            </w:pPr>
            <w:r w:rsidRPr="009C6236">
              <w:rPr>
                <w:sz w:val="22"/>
                <w:szCs w:val="22"/>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C43889" w:rsidRPr="009C6236" w:rsidRDefault="00C43889" w:rsidP="006671D5">
            <w:pPr>
              <w:pStyle w:val="Default"/>
              <w:jc w:val="both"/>
              <w:rPr>
                <w:sz w:val="22"/>
                <w:szCs w:val="22"/>
              </w:rPr>
            </w:pPr>
            <w:r w:rsidRPr="009C6236">
              <w:rPr>
                <w:sz w:val="22"/>
                <w:szCs w:val="22"/>
              </w:rPr>
              <w:t xml:space="preserve">-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w:t>
            </w:r>
            <w:r w:rsidRPr="009C6236">
              <w:rPr>
                <w:sz w:val="22"/>
                <w:szCs w:val="22"/>
              </w:rPr>
              <w:lastRenderedPageBreak/>
              <w:t xml:space="preserve">не в соответствии с законодательством Российской Федерации; </w:t>
            </w:r>
          </w:p>
          <w:p w:rsidR="00C43889" w:rsidRPr="009C6236" w:rsidRDefault="00C43889" w:rsidP="006671D5">
            <w:pPr>
              <w:pStyle w:val="Default"/>
              <w:jc w:val="both"/>
              <w:rPr>
                <w:sz w:val="22"/>
                <w:szCs w:val="22"/>
              </w:rPr>
            </w:pPr>
            <w:r w:rsidRPr="009C6236">
              <w:rPr>
                <w:sz w:val="22"/>
                <w:szCs w:val="22"/>
              </w:rPr>
              <w:t xml:space="preserve">- заявка подана лицом, не уполномоченным претендентом на осуществление таких действий; </w:t>
            </w:r>
          </w:p>
          <w:p w:rsidR="00C43889" w:rsidRPr="009C6236" w:rsidRDefault="00C43889" w:rsidP="006671D5">
            <w:pPr>
              <w:ind w:right="-1"/>
              <w:jc w:val="both"/>
              <w:rPr>
                <w:rFonts w:ascii="Times New Roman" w:hAnsi="Times New Roman" w:cs="Times New Roman"/>
              </w:rPr>
            </w:pPr>
            <w:r w:rsidRPr="009C6236">
              <w:rPr>
                <w:rFonts w:ascii="Times New Roman" w:hAnsi="Times New Roman" w:cs="Times New Roman"/>
              </w:rPr>
              <w:t>- не подтвержде</w:t>
            </w:r>
            <w:r w:rsidR="00BB7891">
              <w:rPr>
                <w:rFonts w:ascii="Times New Roman" w:hAnsi="Times New Roman" w:cs="Times New Roman"/>
              </w:rPr>
              <w:t xml:space="preserve">но поступление задатка на счет </w:t>
            </w:r>
            <w:r w:rsidR="002E35CC">
              <w:rPr>
                <w:rFonts w:ascii="Times New Roman" w:hAnsi="Times New Roman" w:cs="Times New Roman"/>
              </w:rPr>
              <w:t>Оператора</w:t>
            </w:r>
            <w:r w:rsidRPr="009C6236">
              <w:rPr>
                <w:rFonts w:ascii="Times New Roman" w:hAnsi="Times New Roman" w:cs="Times New Roman"/>
              </w:rPr>
              <w:t xml:space="preserve">. </w:t>
            </w:r>
          </w:p>
          <w:p w:rsidR="00C43889" w:rsidRPr="009C6236" w:rsidRDefault="00C43889" w:rsidP="006671D5">
            <w:pPr>
              <w:ind w:right="-1"/>
              <w:jc w:val="both"/>
              <w:rPr>
                <w:rFonts w:ascii="Times New Roman" w:hAnsi="Times New Roman" w:cs="Times New Roman"/>
              </w:rPr>
            </w:pPr>
            <w:r w:rsidRPr="009C6236">
              <w:rPr>
                <w:rFonts w:ascii="Times New Roman" w:eastAsia="Times New Roman" w:hAnsi="Times New Roman" w:cs="Times New Roman"/>
              </w:rPr>
              <w:t>Перечень указанных оснований отказа Претенденту в участии в аукционе является исчерпывающим.</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lastRenderedPageBreak/>
              <w:t xml:space="preserve">Сроки и порядок регистрации на электронной площадке: </w:t>
            </w:r>
          </w:p>
          <w:p w:rsidR="00C43889" w:rsidRPr="009C6236" w:rsidRDefault="00C43889" w:rsidP="00F47F65">
            <w:pPr>
              <w:ind w:right="-1"/>
              <w:jc w:val="both"/>
              <w:rPr>
                <w:rFonts w:ascii="Times New Roman" w:hAnsi="Times New Roman" w:cs="Times New Roman"/>
              </w:rPr>
            </w:pPr>
          </w:p>
        </w:tc>
        <w:tc>
          <w:tcPr>
            <w:tcW w:w="6090" w:type="dxa"/>
            <w:gridSpan w:val="4"/>
          </w:tcPr>
          <w:p w:rsidR="00C43889" w:rsidRPr="009C6236" w:rsidRDefault="00C43889" w:rsidP="009077AF">
            <w:pPr>
              <w:pStyle w:val="Default"/>
              <w:jc w:val="both"/>
              <w:rPr>
                <w:sz w:val="22"/>
                <w:szCs w:val="22"/>
              </w:rPr>
            </w:pPr>
            <w:r w:rsidRPr="009C6236">
              <w:rPr>
                <w:sz w:val="22"/>
                <w:szCs w:val="22"/>
              </w:rPr>
              <w:t xml:space="preserve">Для обеспечения доступа к участию в конкурсе претендентам необходимо пройти процедуру регистрации в соответствии с регламентом электронной площадки. Дата и время регистрации на электронной площадке претендентов на участие в продаже имущества осуществляется ежедневно, круглосуточно, но не позднее даты и времени окончания подачи (приема) заявок.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t xml:space="preserve">Порядок внесения задатка: </w:t>
            </w:r>
          </w:p>
          <w:p w:rsidR="00C43889" w:rsidRPr="009C6236" w:rsidRDefault="00C43889" w:rsidP="00F47F65">
            <w:pPr>
              <w:ind w:right="-1"/>
              <w:jc w:val="both"/>
              <w:rPr>
                <w:rFonts w:ascii="Times New Roman" w:hAnsi="Times New Roman" w:cs="Times New Roman"/>
              </w:rPr>
            </w:pPr>
          </w:p>
        </w:tc>
        <w:tc>
          <w:tcPr>
            <w:tcW w:w="6090" w:type="dxa"/>
            <w:gridSpan w:val="4"/>
          </w:tcPr>
          <w:p w:rsidR="00772E03" w:rsidRPr="00772E03" w:rsidRDefault="00772E03" w:rsidP="00772E03">
            <w:pPr>
              <w:jc w:val="both"/>
              <w:rPr>
                <w:rFonts w:ascii="Times New Roman" w:eastAsia="Times New Roman" w:hAnsi="Times New Roman" w:cs="Times New Roman"/>
                <w:sz w:val="24"/>
                <w:szCs w:val="24"/>
                <w:lang w:eastAsia="ru-RU"/>
              </w:rPr>
            </w:pPr>
            <w:r w:rsidRPr="00772E03">
              <w:rPr>
                <w:rFonts w:ascii="Times New Roman" w:eastAsia="Times New Roman" w:hAnsi="Times New Roman" w:cs="Times New Roman"/>
                <w:sz w:val="24"/>
                <w:szCs w:val="24"/>
                <w:lang w:eastAsia="ru-RU"/>
              </w:rPr>
              <w:t xml:space="preserve">Платежи по перечислению задатка для участи в </w:t>
            </w:r>
            <w:proofErr w:type="gramStart"/>
            <w:r w:rsidRPr="00772E03">
              <w:rPr>
                <w:rFonts w:ascii="Times New Roman" w:eastAsia="Times New Roman" w:hAnsi="Times New Roman" w:cs="Times New Roman"/>
                <w:sz w:val="24"/>
                <w:szCs w:val="24"/>
                <w:lang w:eastAsia="ru-RU"/>
              </w:rPr>
              <w:t>торгах</w:t>
            </w:r>
            <w:proofErr w:type="gramEnd"/>
            <w:r w:rsidRPr="00772E03">
              <w:rPr>
                <w:rFonts w:ascii="Times New Roman" w:eastAsia="Times New Roman" w:hAnsi="Times New Roman" w:cs="Times New Roman"/>
                <w:sz w:val="24"/>
                <w:szCs w:val="24"/>
                <w:lang w:eastAsia="ru-RU"/>
              </w:rPr>
              <w:t xml:space="preserve"> и порядок возврата осуществляется в соответствии с Регламентом электронной площадки.</w:t>
            </w:r>
          </w:p>
          <w:p w:rsidR="00C43889" w:rsidRPr="009C6236" w:rsidRDefault="00772E03" w:rsidP="00772E03">
            <w:pPr>
              <w:jc w:val="both"/>
              <w:rPr>
                <w:rFonts w:ascii="Times New Roman" w:hAnsi="Times New Roman" w:cs="Times New Roman"/>
              </w:rPr>
            </w:pPr>
            <w:r w:rsidRPr="00772E03">
              <w:rPr>
                <w:rFonts w:ascii="Times New Roman" w:eastAsia="Times New Roman" w:hAnsi="Times New Roman" w:cs="Times New Roman"/>
                <w:sz w:val="24"/>
                <w:szCs w:val="24"/>
                <w:lang w:eastAsia="ru-RU"/>
              </w:rPr>
              <w:t>Задаток вносится единым платежом на расчетный счет Претендента, открытый при регистрации на электронной площадке.</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t xml:space="preserve">Порядок возврата  задатка: </w:t>
            </w:r>
          </w:p>
          <w:p w:rsidR="00C43889" w:rsidRPr="009C6236" w:rsidRDefault="00C43889" w:rsidP="00F47F65">
            <w:pPr>
              <w:ind w:right="-1"/>
              <w:jc w:val="both"/>
              <w:rPr>
                <w:rFonts w:ascii="Times New Roman" w:hAnsi="Times New Roman" w:cs="Times New Roman"/>
              </w:rPr>
            </w:pPr>
          </w:p>
        </w:tc>
        <w:tc>
          <w:tcPr>
            <w:tcW w:w="6090" w:type="dxa"/>
            <w:gridSpan w:val="4"/>
          </w:tcPr>
          <w:p w:rsidR="00772E03" w:rsidRPr="00772E03" w:rsidRDefault="00772E03" w:rsidP="00772E03">
            <w:pPr>
              <w:autoSpaceDE w:val="0"/>
              <w:autoSpaceDN w:val="0"/>
              <w:adjustRightInd w:val="0"/>
              <w:jc w:val="both"/>
              <w:rPr>
                <w:rFonts w:ascii="Times New Roman" w:eastAsia="Calibri" w:hAnsi="Times New Roman" w:cs="Times New Roman"/>
                <w:color w:val="000000"/>
              </w:rPr>
            </w:pPr>
            <w:r w:rsidRPr="00772E03">
              <w:rPr>
                <w:rFonts w:ascii="Times New Roman" w:eastAsia="Calibri" w:hAnsi="Times New Roman" w:cs="Times New Roman"/>
                <w:color w:val="000000"/>
              </w:rPr>
              <w:t xml:space="preserve">Задаток возвращается оператором в следующих случаях: </w:t>
            </w:r>
          </w:p>
          <w:p w:rsidR="00772E03" w:rsidRPr="00772E03" w:rsidRDefault="00772E03" w:rsidP="00772E03">
            <w:pPr>
              <w:autoSpaceDE w:val="0"/>
              <w:autoSpaceDN w:val="0"/>
              <w:adjustRightInd w:val="0"/>
              <w:jc w:val="both"/>
              <w:rPr>
                <w:rFonts w:ascii="Times New Roman" w:eastAsia="Calibri" w:hAnsi="Times New Roman" w:cs="Times New Roman"/>
                <w:color w:val="000000"/>
              </w:rPr>
            </w:pPr>
            <w:r w:rsidRPr="00772E03">
              <w:rPr>
                <w:rFonts w:ascii="Times New Roman" w:eastAsia="Calibri" w:hAnsi="Times New Roman" w:cs="Times New Roman"/>
                <w:color w:val="000000"/>
              </w:rPr>
              <w:t xml:space="preserve">- участнику конкурса, не победившему в торгах - в течение 5 (пяти) календарных дней со дня подведения итогов конкурса; </w:t>
            </w:r>
          </w:p>
          <w:p w:rsidR="00772E03" w:rsidRPr="00772E03" w:rsidRDefault="00772E03" w:rsidP="00772E03">
            <w:pPr>
              <w:autoSpaceDE w:val="0"/>
              <w:autoSpaceDN w:val="0"/>
              <w:adjustRightInd w:val="0"/>
              <w:jc w:val="both"/>
              <w:rPr>
                <w:rFonts w:ascii="Times New Roman" w:eastAsia="Calibri" w:hAnsi="Times New Roman" w:cs="Times New Roman"/>
                <w:color w:val="000000"/>
              </w:rPr>
            </w:pPr>
            <w:r w:rsidRPr="00772E03">
              <w:rPr>
                <w:rFonts w:ascii="Times New Roman" w:eastAsia="Calibri" w:hAnsi="Times New Roman" w:cs="Times New Roman"/>
                <w:color w:val="000000"/>
              </w:rPr>
              <w:t xml:space="preserve">- претендентам, не допущенным к участию в конкурсе - в течение 5 (пяти) календарных дней со дня подписания протокола о признании претендентов участниками конкурса; </w:t>
            </w:r>
          </w:p>
          <w:p w:rsidR="00772E03" w:rsidRPr="00772E03" w:rsidRDefault="00772E03" w:rsidP="00772E03">
            <w:pPr>
              <w:autoSpaceDE w:val="0"/>
              <w:autoSpaceDN w:val="0"/>
              <w:adjustRightInd w:val="0"/>
              <w:jc w:val="both"/>
              <w:rPr>
                <w:rFonts w:ascii="Times New Roman" w:eastAsia="Calibri" w:hAnsi="Times New Roman" w:cs="Times New Roman"/>
                <w:color w:val="000000"/>
              </w:rPr>
            </w:pPr>
            <w:r w:rsidRPr="00772E03">
              <w:rPr>
                <w:rFonts w:ascii="Times New Roman" w:eastAsia="Calibri" w:hAnsi="Times New Roman" w:cs="Times New Roman"/>
                <w:color w:val="000000"/>
              </w:rPr>
              <w:t xml:space="preserve">- при отзыве претендентом в установленном порядке заявки до даты окончания приёма заявок - не позднее 5 календарных дней со дня поступления уведомления об отзыве заявки; </w:t>
            </w:r>
          </w:p>
          <w:p w:rsidR="00772E03" w:rsidRPr="00772E03" w:rsidRDefault="00772E03" w:rsidP="00772E03">
            <w:pPr>
              <w:autoSpaceDE w:val="0"/>
              <w:autoSpaceDN w:val="0"/>
              <w:adjustRightInd w:val="0"/>
              <w:jc w:val="both"/>
              <w:rPr>
                <w:rFonts w:ascii="Times New Roman" w:eastAsia="Calibri" w:hAnsi="Times New Roman" w:cs="Times New Roman"/>
                <w:color w:val="000000"/>
              </w:rPr>
            </w:pPr>
            <w:r w:rsidRPr="00772E03">
              <w:rPr>
                <w:rFonts w:ascii="Times New Roman" w:eastAsia="Calibri" w:hAnsi="Times New Roman" w:cs="Times New Roman"/>
                <w:color w:val="000000"/>
              </w:rPr>
              <w:t xml:space="preserve">- при отзыве претендентом заявки позднее даты окончания приёма заявок - в порядке, установленном для участников конкурса; </w:t>
            </w:r>
          </w:p>
          <w:p w:rsidR="00772E03" w:rsidRPr="00772E03" w:rsidRDefault="00772E03" w:rsidP="00772E03">
            <w:pPr>
              <w:autoSpaceDE w:val="0"/>
              <w:autoSpaceDN w:val="0"/>
              <w:adjustRightInd w:val="0"/>
              <w:jc w:val="both"/>
              <w:rPr>
                <w:rFonts w:ascii="Times New Roman" w:eastAsia="Calibri" w:hAnsi="Times New Roman" w:cs="Times New Roman"/>
                <w:color w:val="000000"/>
              </w:rPr>
            </w:pPr>
            <w:r w:rsidRPr="00772E03">
              <w:rPr>
                <w:rFonts w:ascii="Times New Roman" w:eastAsia="Calibri" w:hAnsi="Times New Roman" w:cs="Times New Roman"/>
                <w:color w:val="000000"/>
              </w:rPr>
              <w:t xml:space="preserve">- при признании конкурса несостоявшимся - в течение 5 (пяти) календарных дней </w:t>
            </w:r>
            <w:proofErr w:type="gramStart"/>
            <w:r w:rsidRPr="00772E03">
              <w:rPr>
                <w:rFonts w:ascii="Times New Roman" w:eastAsia="Calibri" w:hAnsi="Times New Roman" w:cs="Times New Roman"/>
                <w:color w:val="000000"/>
              </w:rPr>
              <w:t>с даты составления</w:t>
            </w:r>
            <w:proofErr w:type="gramEnd"/>
            <w:r w:rsidRPr="00772E03">
              <w:rPr>
                <w:rFonts w:ascii="Times New Roman" w:eastAsia="Calibri" w:hAnsi="Times New Roman" w:cs="Times New Roman"/>
                <w:color w:val="000000"/>
              </w:rPr>
              <w:t xml:space="preserve"> соответствующего протокола; </w:t>
            </w:r>
          </w:p>
          <w:p w:rsidR="00772E03" w:rsidRPr="00772E03" w:rsidRDefault="00772E03" w:rsidP="00772E03">
            <w:pPr>
              <w:autoSpaceDE w:val="0"/>
              <w:autoSpaceDN w:val="0"/>
              <w:adjustRightInd w:val="0"/>
              <w:jc w:val="both"/>
              <w:rPr>
                <w:rFonts w:ascii="Times New Roman" w:eastAsia="Calibri" w:hAnsi="Times New Roman" w:cs="Times New Roman"/>
                <w:color w:val="000000"/>
              </w:rPr>
            </w:pPr>
            <w:r w:rsidRPr="00772E03">
              <w:rPr>
                <w:rFonts w:ascii="Times New Roman" w:eastAsia="Calibri" w:hAnsi="Times New Roman" w:cs="Times New Roman"/>
                <w:color w:val="000000"/>
              </w:rPr>
              <w:t xml:space="preserve">- при отказе от проведения конкурса - в течение 5 (пяти) календарных дней </w:t>
            </w:r>
            <w:proofErr w:type="gramStart"/>
            <w:r w:rsidRPr="00772E03">
              <w:rPr>
                <w:rFonts w:ascii="Times New Roman" w:eastAsia="Calibri" w:hAnsi="Times New Roman" w:cs="Times New Roman"/>
                <w:color w:val="000000"/>
              </w:rPr>
              <w:t>с даты принятия</w:t>
            </w:r>
            <w:proofErr w:type="gramEnd"/>
            <w:r w:rsidRPr="00772E03">
              <w:rPr>
                <w:rFonts w:ascii="Times New Roman" w:eastAsia="Calibri" w:hAnsi="Times New Roman" w:cs="Times New Roman"/>
                <w:color w:val="000000"/>
              </w:rPr>
              <w:t xml:space="preserve"> соответствующего решения. </w:t>
            </w:r>
          </w:p>
          <w:p w:rsidR="00772E03" w:rsidRPr="00772E03" w:rsidRDefault="00772E03" w:rsidP="00772E03">
            <w:pPr>
              <w:autoSpaceDE w:val="0"/>
              <w:autoSpaceDN w:val="0"/>
              <w:adjustRightInd w:val="0"/>
              <w:jc w:val="both"/>
              <w:rPr>
                <w:rFonts w:ascii="Times New Roman" w:eastAsia="Calibri" w:hAnsi="Times New Roman" w:cs="Times New Roman"/>
                <w:color w:val="000000"/>
              </w:rPr>
            </w:pPr>
            <w:r w:rsidRPr="00772E03">
              <w:rPr>
                <w:rFonts w:ascii="Times New Roman" w:eastAsia="Calibri" w:hAnsi="Times New Roman" w:cs="Times New Roman"/>
                <w:color w:val="000000"/>
              </w:rPr>
              <w:t xml:space="preserve">Задаток победителя конкурса засчитывается </w:t>
            </w:r>
            <w:r w:rsidRPr="00772E03">
              <w:rPr>
                <w:rFonts w:ascii="Times New Roman" w:eastAsia="Times New Roman" w:hAnsi="Times New Roman" w:cs="Times New Roman"/>
              </w:rPr>
              <w:t>в сумму платежа по договору купли-продажи</w:t>
            </w:r>
            <w:r w:rsidRPr="00772E03">
              <w:rPr>
                <w:rFonts w:ascii="Times New Roman" w:eastAsia="Calibri" w:hAnsi="Times New Roman" w:cs="Times New Roman"/>
                <w:color w:val="000000"/>
              </w:rPr>
              <w:t>.</w:t>
            </w:r>
          </w:p>
          <w:p w:rsidR="00772E03" w:rsidRPr="00772E03" w:rsidRDefault="00772E03" w:rsidP="00772E03">
            <w:pPr>
              <w:spacing w:after="160" w:line="259" w:lineRule="auto"/>
              <w:ind w:right="-1"/>
              <w:jc w:val="both"/>
              <w:rPr>
                <w:rFonts w:ascii="Times New Roman" w:eastAsia="Calibri" w:hAnsi="Times New Roman" w:cs="Times New Roman"/>
              </w:rPr>
            </w:pPr>
            <w:r w:rsidRPr="00772E03">
              <w:rPr>
                <w:rFonts w:ascii="Times New Roman" w:eastAsia="Calibri" w:hAnsi="Times New Roman" w:cs="Times New Roman"/>
              </w:rPr>
              <w:t>При уклонении или отказе победителя конкурса от заключения в установленный срок договора купл</w:t>
            </w:r>
            <w:proofErr w:type="gramStart"/>
            <w:r w:rsidRPr="00772E03">
              <w:rPr>
                <w:rFonts w:ascii="Times New Roman" w:eastAsia="Calibri" w:hAnsi="Times New Roman" w:cs="Times New Roman"/>
              </w:rPr>
              <w:t>и-</w:t>
            </w:r>
            <w:proofErr w:type="gramEnd"/>
            <w:r w:rsidRPr="00772E03">
              <w:rPr>
                <w:rFonts w:ascii="Times New Roman" w:eastAsia="Calibri" w:hAnsi="Times New Roman" w:cs="Times New Roman"/>
              </w:rPr>
              <w:t xml:space="preserve"> продажи муниципального имущества задаток ему не возвращается и он утрачивает право на заключение договора купли-продажи. </w:t>
            </w:r>
          </w:p>
          <w:p w:rsidR="00C43889" w:rsidRPr="009C6236" w:rsidRDefault="00772E03" w:rsidP="00772E03">
            <w:pPr>
              <w:ind w:right="-1"/>
              <w:jc w:val="both"/>
              <w:rPr>
                <w:rFonts w:ascii="Times New Roman" w:hAnsi="Times New Roman" w:cs="Times New Roman"/>
              </w:rPr>
            </w:pPr>
            <w:r w:rsidRPr="00772E03">
              <w:rPr>
                <w:rFonts w:ascii="Times New Roman" w:eastAsia="Calibri" w:hAnsi="Times New Roman" w:cs="Times New Roman"/>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772E03">
              <w:rPr>
                <w:rFonts w:ascii="Times New Roman" w:eastAsia="Calibri" w:hAnsi="Times New Roman" w:cs="Times New Roman"/>
              </w:rPr>
              <w:lastRenderedPageBreak/>
              <w:t>считается заключённым в письменной форме.</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lastRenderedPageBreak/>
              <w:t xml:space="preserve">Условия конкурса: </w:t>
            </w:r>
          </w:p>
          <w:p w:rsidR="00C43889" w:rsidRPr="009C6236" w:rsidRDefault="00C43889" w:rsidP="00C058E0">
            <w:pPr>
              <w:pStyle w:val="Default"/>
              <w:jc w:val="both"/>
              <w:rPr>
                <w:sz w:val="22"/>
                <w:szCs w:val="22"/>
              </w:rPr>
            </w:pPr>
          </w:p>
        </w:tc>
        <w:tc>
          <w:tcPr>
            <w:tcW w:w="6090" w:type="dxa"/>
            <w:gridSpan w:val="4"/>
          </w:tcPr>
          <w:p w:rsidR="00C43889" w:rsidRPr="009C6236" w:rsidRDefault="00C43889" w:rsidP="009E5C4A">
            <w:pPr>
              <w:ind w:firstLine="709"/>
              <w:jc w:val="both"/>
              <w:rPr>
                <w:rFonts w:ascii="Times New Roman" w:hAnsi="Times New Roman" w:cs="Times New Roman"/>
                <w:color w:val="FF0000"/>
              </w:rPr>
            </w:pPr>
            <w:r w:rsidRPr="009C6236">
              <w:rPr>
                <w:rFonts w:ascii="Times New Roman" w:hAnsi="Times New Roman" w:cs="Times New Roman"/>
              </w:rPr>
              <w:t>1. Проведение работ по сохранению объекта культурного наследия в соответствии с охранным обязательством собственника или иного законного владельца объекта культурного наследия, включённого в Единый государственный реестр объектов культурного наследия (памятников истории и культуры) народов Российской Федерации, утверждённым приказом Агентства по государственной охране объектов культурного наследия Удмуртской Республики от 06.09.2019 № 173.</w:t>
            </w:r>
          </w:p>
          <w:p w:rsidR="00C43889" w:rsidRPr="009C6236" w:rsidRDefault="00C43889" w:rsidP="009E5C4A">
            <w:pPr>
              <w:pStyle w:val="ConsPlusNormal"/>
              <w:ind w:firstLine="709"/>
              <w:jc w:val="both"/>
              <w:rPr>
                <w:rFonts w:ascii="Times New Roman" w:hAnsi="Times New Roman" w:cs="Times New Roman"/>
                <w:sz w:val="22"/>
                <w:szCs w:val="22"/>
              </w:rPr>
            </w:pPr>
            <w:r w:rsidRPr="009C6236">
              <w:rPr>
                <w:rFonts w:ascii="Times New Roman" w:hAnsi="Times New Roman" w:cs="Times New Roman"/>
                <w:sz w:val="22"/>
                <w:szCs w:val="22"/>
              </w:rPr>
              <w:t xml:space="preserve">2. Экономическое обоснование условий конкурса: нежилое помещение - здание учебно-производственного центра изобразительного и декоративно-прикладного искусства, общей площадью 563,7 </w:t>
            </w:r>
            <w:proofErr w:type="spellStart"/>
            <w:r w:rsidRPr="009C6236">
              <w:rPr>
                <w:rFonts w:ascii="Times New Roman" w:hAnsi="Times New Roman" w:cs="Times New Roman"/>
                <w:sz w:val="22"/>
                <w:szCs w:val="22"/>
              </w:rPr>
              <w:t>кв.м</w:t>
            </w:r>
            <w:proofErr w:type="spellEnd"/>
            <w:r w:rsidRPr="009C6236">
              <w:rPr>
                <w:rFonts w:ascii="Times New Roman" w:hAnsi="Times New Roman" w:cs="Times New Roman"/>
                <w:sz w:val="22"/>
                <w:szCs w:val="22"/>
              </w:rPr>
              <w:t xml:space="preserve">., являющееся объектом культурного наследия регионального значения, расположенное по адресу: УР, г. Глазов, ул. Первомайская, д. 39, является собственностью муниципального образования «Город Глазов», не используется для осуществления полномочий органов местного самоуправления города Глазова, не задействовано в обеспечении деятельности муниципальных предприятий и учреждений. </w:t>
            </w:r>
            <w:proofErr w:type="gramStart"/>
            <w:r w:rsidRPr="009C6236">
              <w:rPr>
                <w:rFonts w:ascii="Times New Roman" w:hAnsi="Times New Roman" w:cs="Times New Roman"/>
                <w:sz w:val="22"/>
                <w:szCs w:val="22"/>
              </w:rPr>
              <w:t>Проведение работ по сохранению объекта культурного наследия (в том числе сроки, объем и порядок выполнения работ) необходимо осуществить в соответствии с охранным обязательством собственника или иного законного владельца объекта культурного наследия регионального значения «Здание бывшего земского уездного училища (детская библиотека), где учились: известный революционер и дипломат, лично знавший В.И. Ленина, Е.А. Бабушкин, профессиональный революционер и государственный деятель И.</w:t>
            </w:r>
            <w:proofErr w:type="gramEnd"/>
            <w:r w:rsidRPr="009C6236">
              <w:rPr>
                <w:rFonts w:ascii="Times New Roman" w:hAnsi="Times New Roman" w:cs="Times New Roman"/>
                <w:sz w:val="22"/>
                <w:szCs w:val="22"/>
              </w:rPr>
              <w:t xml:space="preserve">А. Наговицын, прогрессивный книгоиздатель А.П. </w:t>
            </w:r>
            <w:proofErr w:type="spellStart"/>
            <w:r w:rsidRPr="009C6236">
              <w:rPr>
                <w:rFonts w:ascii="Times New Roman" w:hAnsi="Times New Roman" w:cs="Times New Roman"/>
                <w:sz w:val="22"/>
                <w:szCs w:val="22"/>
              </w:rPr>
              <w:t>Чарушников</w:t>
            </w:r>
            <w:proofErr w:type="spellEnd"/>
            <w:r w:rsidRPr="009C6236">
              <w:rPr>
                <w:rFonts w:ascii="Times New Roman" w:hAnsi="Times New Roman" w:cs="Times New Roman"/>
                <w:sz w:val="22"/>
                <w:szCs w:val="22"/>
              </w:rPr>
              <w:t xml:space="preserve">», </w:t>
            </w:r>
            <w:r w:rsidRPr="009C6236">
              <w:rPr>
                <w:rFonts w:ascii="Times New Roman" w:hAnsi="Times New Roman" w:cs="Times New Roman"/>
                <w:color w:val="000000"/>
                <w:sz w:val="22"/>
                <w:szCs w:val="22"/>
              </w:rPr>
              <w:t xml:space="preserve">утвержденным </w:t>
            </w:r>
            <w:r w:rsidRPr="009C6236">
              <w:rPr>
                <w:rFonts w:ascii="Times New Roman" w:hAnsi="Times New Roman" w:cs="Times New Roman"/>
                <w:sz w:val="22"/>
                <w:szCs w:val="22"/>
              </w:rPr>
              <w:t>приказом Агентства по государственной охране объектов культурного наследия Удмуртской Республики от 06.09.2019 г. № 173</w:t>
            </w:r>
            <w:r w:rsidR="003D158D">
              <w:rPr>
                <w:rFonts w:ascii="Times New Roman" w:hAnsi="Times New Roman" w:cs="Times New Roman"/>
                <w:sz w:val="22"/>
                <w:szCs w:val="22"/>
              </w:rPr>
              <w:t xml:space="preserve"> </w:t>
            </w:r>
            <w:r w:rsidR="003D158D" w:rsidRPr="001E430C">
              <w:rPr>
                <w:rFonts w:ascii="Times New Roman" w:hAnsi="Times New Roman" w:cs="Times New Roman"/>
                <w:sz w:val="22"/>
                <w:szCs w:val="22"/>
              </w:rPr>
              <w:t>(в ред. от 13.01.2022 г. № 2)</w:t>
            </w:r>
            <w:r w:rsidRPr="009C6236">
              <w:rPr>
                <w:rFonts w:ascii="Times New Roman" w:hAnsi="Times New Roman" w:cs="Times New Roman"/>
                <w:sz w:val="22"/>
                <w:szCs w:val="22"/>
              </w:rPr>
              <w:t>.</w:t>
            </w:r>
          </w:p>
          <w:p w:rsidR="00C43889" w:rsidRPr="009C6236" w:rsidRDefault="00C43889" w:rsidP="009E5C4A">
            <w:pPr>
              <w:pStyle w:val="ConsPlusNormal"/>
              <w:ind w:firstLine="709"/>
              <w:jc w:val="both"/>
              <w:rPr>
                <w:rFonts w:ascii="Times New Roman" w:hAnsi="Times New Roman" w:cs="Times New Roman"/>
                <w:sz w:val="22"/>
                <w:szCs w:val="22"/>
              </w:rPr>
            </w:pPr>
            <w:r w:rsidRPr="009C6236">
              <w:rPr>
                <w:rFonts w:ascii="Times New Roman" w:hAnsi="Times New Roman" w:cs="Times New Roman"/>
                <w:sz w:val="22"/>
                <w:szCs w:val="22"/>
              </w:rPr>
              <w:t xml:space="preserve">3. Сроки выполнения условий конкурса: </w:t>
            </w:r>
          </w:p>
          <w:p w:rsidR="00C43889" w:rsidRPr="009C6236" w:rsidRDefault="00C43889" w:rsidP="009E5C4A">
            <w:pPr>
              <w:pStyle w:val="ConsPlusNormal"/>
              <w:ind w:firstLine="709"/>
              <w:jc w:val="both"/>
              <w:rPr>
                <w:rFonts w:ascii="Times New Roman" w:hAnsi="Times New Roman" w:cs="Times New Roman"/>
                <w:sz w:val="22"/>
                <w:szCs w:val="22"/>
              </w:rPr>
            </w:pPr>
            <w:r w:rsidRPr="009C6236">
              <w:rPr>
                <w:rFonts w:ascii="Times New Roman" w:hAnsi="Times New Roman" w:cs="Times New Roman"/>
                <w:sz w:val="22"/>
                <w:szCs w:val="22"/>
              </w:rPr>
              <w:t xml:space="preserve">Разработать проектную документацию по сохранению объекта культурного наследия включая гидроизоляцию фундаментов, стен, ремонт фасадов, крыши, перекрытий, интерьеров, устройство </w:t>
            </w:r>
            <w:proofErr w:type="spellStart"/>
            <w:r w:rsidRPr="009C6236">
              <w:rPr>
                <w:rFonts w:ascii="Times New Roman" w:hAnsi="Times New Roman" w:cs="Times New Roman"/>
                <w:sz w:val="22"/>
                <w:szCs w:val="22"/>
              </w:rPr>
              <w:t>отмостки</w:t>
            </w:r>
            <w:proofErr w:type="spellEnd"/>
            <w:r w:rsidRPr="009C6236">
              <w:rPr>
                <w:rFonts w:ascii="Times New Roman" w:hAnsi="Times New Roman" w:cs="Times New Roman"/>
                <w:sz w:val="22"/>
                <w:szCs w:val="22"/>
              </w:rPr>
              <w:t xml:space="preserve"> на основании результатов инженерно-технических исследований, в течение 8 месяцев со дня заключения договора купли-продажи;</w:t>
            </w:r>
          </w:p>
          <w:p w:rsidR="00C43889" w:rsidRPr="009C6236" w:rsidRDefault="00C43889" w:rsidP="009E5C4A">
            <w:pPr>
              <w:pStyle w:val="ConsPlusNormal"/>
              <w:ind w:firstLine="709"/>
              <w:jc w:val="both"/>
              <w:rPr>
                <w:rFonts w:ascii="Times New Roman" w:hAnsi="Times New Roman" w:cs="Times New Roman"/>
                <w:color w:val="000000"/>
                <w:sz w:val="22"/>
                <w:szCs w:val="22"/>
              </w:rPr>
            </w:pPr>
            <w:r w:rsidRPr="009C6236">
              <w:rPr>
                <w:rFonts w:ascii="Times New Roman" w:hAnsi="Times New Roman" w:cs="Times New Roman"/>
                <w:sz w:val="22"/>
                <w:szCs w:val="22"/>
              </w:rPr>
              <w:t xml:space="preserve">Осуществить работы по сохранению объекта культурного наследия в соответствии с разработанной проектной документацией, </w:t>
            </w:r>
            <w:r w:rsidRPr="009C6236">
              <w:rPr>
                <w:rFonts w:ascii="Times New Roman" w:hAnsi="Times New Roman" w:cs="Times New Roman"/>
                <w:color w:val="000000"/>
                <w:sz w:val="22"/>
                <w:szCs w:val="22"/>
              </w:rPr>
              <w:t>в течение 20 месяцев</w:t>
            </w:r>
            <w:r w:rsidRPr="009C6236">
              <w:rPr>
                <w:rFonts w:ascii="Times New Roman" w:hAnsi="Times New Roman" w:cs="Times New Roman"/>
                <w:color w:val="FF0000"/>
                <w:sz w:val="22"/>
                <w:szCs w:val="22"/>
              </w:rPr>
              <w:t xml:space="preserve"> </w:t>
            </w:r>
            <w:r w:rsidRPr="009C6236">
              <w:rPr>
                <w:rFonts w:ascii="Times New Roman" w:hAnsi="Times New Roman" w:cs="Times New Roman"/>
                <w:color w:val="000000"/>
                <w:sz w:val="22"/>
                <w:szCs w:val="22"/>
              </w:rPr>
              <w:t>со дня заключения договора купли-продажи.</w:t>
            </w:r>
          </w:p>
          <w:p w:rsidR="00C43889" w:rsidRPr="009C6236" w:rsidRDefault="00C43889" w:rsidP="009E5C4A">
            <w:pPr>
              <w:pStyle w:val="ConsPlusNormal"/>
              <w:ind w:firstLine="709"/>
              <w:jc w:val="both"/>
              <w:rPr>
                <w:rFonts w:ascii="Times New Roman" w:hAnsi="Times New Roman" w:cs="Times New Roman"/>
                <w:sz w:val="22"/>
                <w:szCs w:val="22"/>
              </w:rPr>
            </w:pPr>
            <w:r w:rsidRPr="009C6236">
              <w:rPr>
                <w:rFonts w:ascii="Times New Roman" w:hAnsi="Times New Roman" w:cs="Times New Roman"/>
                <w:sz w:val="22"/>
                <w:szCs w:val="22"/>
              </w:rPr>
              <w:t>Конечный срок исполнения условий конкурса: в течение 20 месяцев со дня заключения договора купли-продажи Имущества.</w:t>
            </w:r>
          </w:p>
          <w:p w:rsidR="00C43889" w:rsidRPr="009C6236" w:rsidRDefault="00C43889" w:rsidP="009E5C4A">
            <w:pPr>
              <w:pStyle w:val="ConsPlusNormal"/>
              <w:ind w:firstLine="709"/>
              <w:jc w:val="both"/>
              <w:rPr>
                <w:rFonts w:ascii="Times New Roman" w:hAnsi="Times New Roman" w:cs="Times New Roman"/>
                <w:sz w:val="22"/>
                <w:szCs w:val="22"/>
              </w:rPr>
            </w:pPr>
            <w:r w:rsidRPr="009C6236">
              <w:rPr>
                <w:rFonts w:ascii="Times New Roman" w:hAnsi="Times New Roman" w:cs="Times New Roman"/>
                <w:sz w:val="22"/>
                <w:szCs w:val="22"/>
              </w:rPr>
              <w:t>4. Порядок подтверждения победителем конкурса исполнения условий конкурса:</w:t>
            </w:r>
          </w:p>
          <w:p w:rsidR="00C43889" w:rsidRPr="009C6236" w:rsidRDefault="00C43889" w:rsidP="009E5C4A">
            <w:pPr>
              <w:pStyle w:val="ConsPlusNormal"/>
              <w:ind w:firstLine="708"/>
              <w:jc w:val="both"/>
              <w:rPr>
                <w:rFonts w:ascii="Times New Roman" w:hAnsi="Times New Roman" w:cs="Times New Roman"/>
                <w:color w:val="000000"/>
                <w:sz w:val="22"/>
                <w:szCs w:val="22"/>
              </w:rPr>
            </w:pPr>
            <w:r w:rsidRPr="009C6236">
              <w:rPr>
                <w:rFonts w:ascii="Times New Roman" w:hAnsi="Times New Roman" w:cs="Times New Roman"/>
                <w:color w:val="000000"/>
                <w:sz w:val="22"/>
                <w:szCs w:val="22"/>
              </w:rPr>
              <w:t xml:space="preserve">По истечении 1 (одного) года со дня подписания настоящего договора Покупатель обязан представить Продавцу ежегодный отчет о ходе выполнения работ по сохранению объекта культурного наследия. Отчет должен быть представлен в течение 10 (десяти) рабочих дней со дня </w:t>
            </w:r>
            <w:r w:rsidRPr="009C6236">
              <w:rPr>
                <w:rFonts w:ascii="Times New Roman" w:hAnsi="Times New Roman" w:cs="Times New Roman"/>
                <w:color w:val="000000"/>
                <w:sz w:val="22"/>
                <w:szCs w:val="22"/>
              </w:rPr>
              <w:lastRenderedPageBreak/>
              <w:t>окончания отчетного периода.</w:t>
            </w:r>
          </w:p>
          <w:p w:rsidR="00C43889" w:rsidRPr="009C6236" w:rsidRDefault="00C43889" w:rsidP="009E5C4A">
            <w:pPr>
              <w:pStyle w:val="ConsPlusNormal"/>
              <w:ind w:firstLine="708"/>
              <w:jc w:val="both"/>
              <w:rPr>
                <w:rFonts w:ascii="Times New Roman" w:hAnsi="Times New Roman" w:cs="Times New Roman"/>
                <w:sz w:val="22"/>
                <w:szCs w:val="22"/>
              </w:rPr>
            </w:pPr>
            <w:r w:rsidRPr="009C6236">
              <w:rPr>
                <w:rFonts w:ascii="Times New Roman" w:hAnsi="Times New Roman" w:cs="Times New Roman"/>
                <w:sz w:val="22"/>
                <w:szCs w:val="22"/>
              </w:rPr>
              <w:t xml:space="preserve">Сроки и форма представления отчетных документов победителем конкурса определяется договором купли-продажи муниципального имущества на конкурсе. </w:t>
            </w:r>
          </w:p>
          <w:p w:rsidR="00C43889" w:rsidRPr="009C6236" w:rsidRDefault="00C43889" w:rsidP="009E5C4A">
            <w:pPr>
              <w:pStyle w:val="ConsPlusNormal"/>
              <w:ind w:firstLine="709"/>
              <w:jc w:val="both"/>
              <w:rPr>
                <w:rFonts w:ascii="Times New Roman" w:hAnsi="Times New Roman" w:cs="Times New Roman"/>
                <w:sz w:val="22"/>
                <w:szCs w:val="22"/>
              </w:rPr>
            </w:pPr>
            <w:r w:rsidRPr="009C6236">
              <w:rPr>
                <w:rFonts w:ascii="Times New Roman" w:hAnsi="Times New Roman" w:cs="Times New Roman"/>
                <w:color w:val="000000"/>
                <w:sz w:val="22"/>
                <w:szCs w:val="22"/>
              </w:rPr>
              <w:t xml:space="preserve">В течение 10 (десяти) рабочих дней с даты </w:t>
            </w:r>
            <w:proofErr w:type="gramStart"/>
            <w:r w:rsidRPr="009C6236">
              <w:rPr>
                <w:rFonts w:ascii="Times New Roman" w:hAnsi="Times New Roman" w:cs="Times New Roman"/>
                <w:color w:val="000000"/>
                <w:sz w:val="22"/>
                <w:szCs w:val="22"/>
              </w:rPr>
              <w:t>истечения срока выполнения условий конкурса</w:t>
            </w:r>
            <w:proofErr w:type="gramEnd"/>
            <w:r w:rsidRPr="009C6236">
              <w:rPr>
                <w:rFonts w:ascii="Times New Roman" w:hAnsi="Times New Roman" w:cs="Times New Roman"/>
                <w:color w:val="000000"/>
                <w:sz w:val="22"/>
                <w:szCs w:val="22"/>
              </w:rPr>
              <w:t xml:space="preserve"> Покупатель обязан представить Продавцу сводный (итоговый) отчет о выполнении условий конкурса в целом. К сводному (итоговому) отчету должны быть приложены все необходимые документы, </w:t>
            </w:r>
            <w:r w:rsidRPr="009C6236">
              <w:rPr>
                <w:rFonts w:ascii="Times New Roman" w:hAnsi="Times New Roman" w:cs="Times New Roman"/>
                <w:sz w:val="22"/>
                <w:szCs w:val="22"/>
              </w:rPr>
              <w:t>оформленные в порядке, установленном статьей 45 Федерального закона от 25.06.2002 № 73-ФЗ «Об объектах культурного наследия (памятниках истории и культуры) народов Российской Федерации».</w:t>
            </w:r>
          </w:p>
          <w:p w:rsidR="00C43889" w:rsidRPr="009C6236" w:rsidRDefault="00C43889" w:rsidP="009E5C4A">
            <w:pPr>
              <w:pStyle w:val="ConsPlusNormal"/>
              <w:ind w:firstLine="709"/>
              <w:jc w:val="both"/>
              <w:rPr>
                <w:rFonts w:ascii="Times New Roman" w:hAnsi="Times New Roman" w:cs="Times New Roman"/>
                <w:sz w:val="22"/>
                <w:szCs w:val="22"/>
              </w:rPr>
            </w:pPr>
            <w:r w:rsidRPr="009C6236">
              <w:rPr>
                <w:rFonts w:ascii="Times New Roman" w:hAnsi="Times New Roman" w:cs="Times New Roman"/>
                <w:sz w:val="22"/>
                <w:szCs w:val="22"/>
              </w:rPr>
              <w:t>5. Условия конкурса не подлежат изменению и являются исчерпывающими.</w:t>
            </w:r>
          </w:p>
        </w:tc>
      </w:tr>
      <w:tr w:rsidR="009C6236" w:rsidRPr="009C6236" w:rsidTr="00DA0139">
        <w:trPr>
          <w:gridAfter w:val="1"/>
          <w:wAfter w:w="260" w:type="dxa"/>
        </w:trPr>
        <w:tc>
          <w:tcPr>
            <w:tcW w:w="4536" w:type="dxa"/>
            <w:gridSpan w:val="2"/>
          </w:tcPr>
          <w:p w:rsidR="009C6236" w:rsidRPr="009C6236" w:rsidRDefault="009C6236" w:rsidP="009C6236">
            <w:pPr>
              <w:widowControl w:val="0"/>
            </w:pPr>
            <w:r w:rsidRPr="009C6236">
              <w:rPr>
                <w:rFonts w:ascii="Times New Roman" w:eastAsia="Times New Roman" w:hAnsi="Times New Roman" w:cs="Times New Roman"/>
                <w:color w:val="000000"/>
                <w:lang w:eastAsia="ru-RU"/>
              </w:rPr>
              <w:lastRenderedPageBreak/>
              <w:t xml:space="preserve">Порядок осуществления </w:t>
            </w:r>
            <w:proofErr w:type="gramStart"/>
            <w:r w:rsidRPr="009C6236">
              <w:rPr>
                <w:rFonts w:ascii="Times New Roman" w:eastAsia="Times New Roman" w:hAnsi="Times New Roman" w:cs="Times New Roman"/>
                <w:color w:val="000000"/>
                <w:lang w:eastAsia="ru-RU"/>
              </w:rPr>
              <w:t>контроля за</w:t>
            </w:r>
            <w:proofErr w:type="gramEnd"/>
            <w:r w:rsidRPr="009C6236">
              <w:rPr>
                <w:rFonts w:ascii="Times New Roman" w:eastAsia="Times New Roman" w:hAnsi="Times New Roman" w:cs="Times New Roman"/>
                <w:color w:val="000000"/>
                <w:lang w:eastAsia="ru-RU"/>
              </w:rPr>
              <w:t xml:space="preserve"> выполнением</w:t>
            </w:r>
            <w:r>
              <w:rPr>
                <w:rFonts w:ascii="Times New Roman" w:eastAsia="Times New Roman" w:hAnsi="Times New Roman" w:cs="Times New Roman"/>
                <w:color w:val="000000"/>
                <w:lang w:eastAsia="ru-RU"/>
              </w:rPr>
              <w:t xml:space="preserve"> </w:t>
            </w:r>
            <w:r w:rsidRPr="009C6236">
              <w:rPr>
                <w:rFonts w:ascii="Times New Roman" w:eastAsia="Times New Roman" w:hAnsi="Times New Roman" w:cs="Times New Roman"/>
                <w:lang w:eastAsia="ru-RU"/>
              </w:rPr>
              <w:t>победителем конкурса условий конкурса</w:t>
            </w:r>
            <w:r>
              <w:rPr>
                <w:rFonts w:ascii="Times New Roman" w:eastAsia="Times New Roman" w:hAnsi="Times New Roman" w:cs="Times New Roman"/>
                <w:lang w:eastAsia="ru-RU"/>
              </w:rPr>
              <w:t>:</w:t>
            </w:r>
          </w:p>
        </w:tc>
        <w:tc>
          <w:tcPr>
            <w:tcW w:w="6090" w:type="dxa"/>
            <w:gridSpan w:val="4"/>
          </w:tcPr>
          <w:p w:rsidR="009C6236" w:rsidRDefault="009C6236" w:rsidP="009C6236">
            <w:pPr>
              <w:widowControl w:val="0"/>
              <w:ind w:firstLine="567"/>
              <w:jc w:val="both"/>
              <w:rPr>
                <w:rFonts w:ascii="Times New Roman" w:eastAsia="Times New Roman" w:hAnsi="Times New Roman" w:cs="Times New Roman"/>
                <w:lang w:eastAsia="ru-RU"/>
              </w:rPr>
            </w:pPr>
            <w:proofErr w:type="gramStart"/>
            <w:r w:rsidRPr="009C6236">
              <w:rPr>
                <w:rFonts w:ascii="Times New Roman" w:eastAsia="Times New Roman" w:hAnsi="Times New Roman" w:cs="Times New Roman"/>
                <w:lang w:eastAsia="ru-RU"/>
              </w:rPr>
              <w:t>В течение 30 (тридцати) рабочих дней со дня получения от Покупателя ежегодного отчета о ходе выполнения работ по сохранению объекта культурного наследия Продавец осуществляет проверку документов, представленных Покупателем в подтверждение выполнений условий конкурса, а также проверку фактического выполнения условий конкурса в месте расположения проверяемого объекта, и направляет Покупателю заключение о выполнении или о невыполнении условий конкурса.</w:t>
            </w:r>
            <w:proofErr w:type="gramEnd"/>
          </w:p>
          <w:p w:rsidR="009C6236" w:rsidRDefault="009C6236" w:rsidP="009C6236">
            <w:pPr>
              <w:widowControl w:val="0"/>
              <w:ind w:firstLine="567"/>
              <w:jc w:val="both"/>
              <w:rPr>
                <w:rFonts w:ascii="Times New Roman" w:eastAsia="Times New Roman" w:hAnsi="Times New Roman" w:cs="Times New Roman"/>
                <w:color w:val="000000"/>
                <w:lang w:eastAsia="ru-RU"/>
              </w:rPr>
            </w:pPr>
            <w:r w:rsidRPr="009C6236">
              <w:rPr>
                <w:rFonts w:ascii="Times New Roman" w:eastAsia="Times New Roman" w:hAnsi="Times New Roman" w:cs="Times New Roman"/>
                <w:color w:val="000000"/>
                <w:lang w:eastAsia="ru-RU"/>
              </w:rPr>
              <w:t xml:space="preserve">В течение 2 (двух) месяцев со дня получения от Покупателя сводного (итогового) отчета о выполнении условий конкурса Продавец осуществляет проверку фактического исполнения условий </w:t>
            </w:r>
            <w:proofErr w:type="gramStart"/>
            <w:r w:rsidRPr="009C6236">
              <w:rPr>
                <w:rFonts w:ascii="Times New Roman" w:eastAsia="Times New Roman" w:hAnsi="Times New Roman" w:cs="Times New Roman"/>
                <w:color w:val="000000"/>
                <w:lang w:eastAsia="ru-RU"/>
              </w:rPr>
              <w:t>конкурса</w:t>
            </w:r>
            <w:proofErr w:type="gramEnd"/>
            <w:r w:rsidRPr="009C6236">
              <w:rPr>
                <w:rFonts w:ascii="Times New Roman" w:eastAsia="Times New Roman" w:hAnsi="Times New Roman" w:cs="Times New Roman"/>
                <w:color w:val="000000"/>
                <w:lang w:eastAsia="ru-RU"/>
              </w:rPr>
              <w:t xml:space="preserve"> на основании представленного Покупателем сводного (итогового) отчета.</w:t>
            </w:r>
          </w:p>
          <w:p w:rsidR="009C6236" w:rsidRPr="009C6236" w:rsidRDefault="009C6236" w:rsidP="009C6236">
            <w:pPr>
              <w:widowControl w:val="0"/>
              <w:ind w:firstLine="567"/>
              <w:jc w:val="both"/>
              <w:rPr>
                <w:rFonts w:ascii="Times New Roman" w:eastAsia="Times New Roman" w:hAnsi="Times New Roman" w:cs="Times New Roman"/>
                <w:color w:val="000000"/>
                <w:lang w:eastAsia="ru-RU"/>
              </w:rPr>
            </w:pPr>
            <w:r w:rsidRPr="009C6236">
              <w:rPr>
                <w:rFonts w:ascii="Times New Roman" w:eastAsia="Times New Roman" w:hAnsi="Times New Roman" w:cs="Times New Roman"/>
                <w:color w:val="000000"/>
                <w:lang w:eastAsia="ru-RU"/>
              </w:rPr>
              <w:t xml:space="preserve">Указанная проверка проводится специально созданной Продавцом для этих целей  комиссией по </w:t>
            </w:r>
            <w:proofErr w:type="gramStart"/>
            <w:r w:rsidRPr="009C6236">
              <w:rPr>
                <w:rFonts w:ascii="Times New Roman" w:eastAsia="Times New Roman" w:hAnsi="Times New Roman" w:cs="Times New Roman"/>
                <w:color w:val="000000"/>
                <w:lang w:eastAsia="ru-RU"/>
              </w:rPr>
              <w:t>контролю за</w:t>
            </w:r>
            <w:proofErr w:type="gramEnd"/>
            <w:r w:rsidRPr="009C6236">
              <w:rPr>
                <w:rFonts w:ascii="Times New Roman" w:eastAsia="Times New Roman" w:hAnsi="Times New Roman" w:cs="Times New Roman"/>
                <w:color w:val="000000"/>
                <w:lang w:eastAsia="ru-RU"/>
              </w:rPr>
              <w:t xml:space="preserve"> выполнением условий конкурса.</w:t>
            </w:r>
          </w:p>
          <w:p w:rsidR="009C6236" w:rsidRPr="009C6236" w:rsidRDefault="009C6236" w:rsidP="009C6236">
            <w:pPr>
              <w:widowControl w:val="0"/>
              <w:ind w:firstLine="567"/>
              <w:jc w:val="both"/>
              <w:rPr>
                <w:rFonts w:ascii="Times New Roman" w:hAnsi="Times New Roman" w:cs="Times New Roman"/>
              </w:rPr>
            </w:pPr>
            <w:r w:rsidRPr="009C6236">
              <w:rPr>
                <w:rFonts w:ascii="Times New Roman" w:eastAsia="Times New Roman" w:hAnsi="Times New Roman" w:cs="Times New Roman"/>
                <w:color w:val="000000"/>
                <w:lang w:eastAsia="ru-RU"/>
              </w:rPr>
              <w:t>Обязательства Покупателя по выполнению условий конкурса считаются исполненными в полном объеме с момента утверждения Продавцом акта о выполнении Покупателем условий конкурса</w:t>
            </w:r>
            <w:r>
              <w:rPr>
                <w:rFonts w:ascii="Times New Roman" w:eastAsia="Times New Roman" w:hAnsi="Times New Roman" w:cs="Times New Roman"/>
                <w:color w:val="000000"/>
                <w:lang w:eastAsia="ru-RU"/>
              </w:rPr>
              <w:t>.</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t xml:space="preserve">Порядок определения победителей: </w:t>
            </w:r>
          </w:p>
          <w:p w:rsidR="00C43889" w:rsidRPr="009C6236" w:rsidRDefault="00C43889" w:rsidP="004E08F6">
            <w:pPr>
              <w:pStyle w:val="Default"/>
              <w:jc w:val="both"/>
              <w:rPr>
                <w:sz w:val="22"/>
                <w:szCs w:val="22"/>
              </w:rPr>
            </w:pPr>
          </w:p>
        </w:tc>
        <w:tc>
          <w:tcPr>
            <w:tcW w:w="6090" w:type="dxa"/>
            <w:gridSpan w:val="4"/>
          </w:tcPr>
          <w:p w:rsidR="00C43889" w:rsidRPr="009C6236" w:rsidRDefault="00C43889" w:rsidP="009E5C4A">
            <w:pPr>
              <w:pStyle w:val="Default"/>
              <w:jc w:val="both"/>
              <w:rPr>
                <w:sz w:val="22"/>
                <w:szCs w:val="22"/>
              </w:rPr>
            </w:pPr>
            <w:r w:rsidRPr="009C6236">
              <w:rPr>
                <w:sz w:val="22"/>
                <w:szCs w:val="22"/>
              </w:rPr>
              <w:t xml:space="preserve">В день подведения итогов приема заявок и определения участников оператор через «личный кабинет» продавца обеспечивает доступ продавца к поданным претендентами заявкам и прилагаемым к ним документам (без предложений о цене), а также к журналу приема заявок. </w:t>
            </w:r>
          </w:p>
          <w:p w:rsidR="00C43889" w:rsidRPr="009C6236" w:rsidRDefault="00C43889" w:rsidP="009E5C4A">
            <w:pPr>
              <w:pStyle w:val="Default"/>
              <w:jc w:val="both"/>
              <w:rPr>
                <w:sz w:val="22"/>
                <w:szCs w:val="22"/>
              </w:rPr>
            </w:pPr>
            <w:proofErr w:type="gramStart"/>
            <w:r w:rsidRPr="009C6236">
              <w:rPr>
                <w:sz w:val="22"/>
                <w:szCs w:val="22"/>
              </w:rPr>
              <w:t>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w:t>
            </w:r>
            <w:proofErr w:type="gramEnd"/>
            <w:r w:rsidRPr="009C6236">
              <w:rPr>
                <w:sz w:val="22"/>
                <w:szCs w:val="22"/>
              </w:rPr>
              <w:t xml:space="preserve"> отказа. </w:t>
            </w:r>
          </w:p>
          <w:p w:rsidR="00C43889" w:rsidRPr="009C6236" w:rsidRDefault="00C43889" w:rsidP="009E5C4A">
            <w:pPr>
              <w:pStyle w:val="Default"/>
              <w:jc w:val="both"/>
              <w:rPr>
                <w:sz w:val="22"/>
                <w:szCs w:val="22"/>
              </w:rPr>
            </w:pPr>
            <w:r w:rsidRPr="009C6236">
              <w:rPr>
                <w:sz w:val="22"/>
                <w:szCs w:val="22"/>
              </w:rPr>
              <w:t xml:space="preserve">При наличии оснований для признания конкурса </w:t>
            </w:r>
            <w:proofErr w:type="gramStart"/>
            <w:r w:rsidRPr="009C6236">
              <w:rPr>
                <w:sz w:val="22"/>
                <w:szCs w:val="22"/>
              </w:rPr>
              <w:t>несостоявшимся</w:t>
            </w:r>
            <w:proofErr w:type="gramEnd"/>
            <w:r w:rsidRPr="009C6236">
              <w:rPr>
                <w:sz w:val="22"/>
                <w:szCs w:val="22"/>
              </w:rPr>
              <w:t xml:space="preserve"> продавец принимает соответствующее решение, которое отражается в протоколе. </w:t>
            </w:r>
          </w:p>
          <w:p w:rsidR="00C43889" w:rsidRPr="009C6236" w:rsidRDefault="00C43889" w:rsidP="009E5C4A">
            <w:pPr>
              <w:pStyle w:val="Default"/>
              <w:jc w:val="both"/>
              <w:rPr>
                <w:sz w:val="22"/>
                <w:szCs w:val="22"/>
              </w:rPr>
            </w:pPr>
            <w:r w:rsidRPr="009C6236">
              <w:rPr>
                <w:sz w:val="22"/>
                <w:szCs w:val="22"/>
              </w:rPr>
              <w:t xml:space="preserve">Не позднее следующего рабочего дня после дня подписания протокола об итогах приема заявок и определения участников, всем претендентам, подавшим заявки, </w:t>
            </w:r>
            <w:r w:rsidRPr="009C6236">
              <w:rPr>
                <w:sz w:val="22"/>
                <w:szCs w:val="22"/>
              </w:rPr>
              <w:lastRenderedPageBreak/>
              <w:t xml:space="preserve">направляются электронные уведомления о признании их участниками конкурса или об отказе в признании участниками конкурса с указанием оснований отказа. </w:t>
            </w:r>
          </w:p>
          <w:p w:rsidR="00C43889" w:rsidRPr="009C6236" w:rsidRDefault="00C43889" w:rsidP="009E5C4A">
            <w:pPr>
              <w:pStyle w:val="Default"/>
              <w:jc w:val="both"/>
              <w:rPr>
                <w:sz w:val="22"/>
                <w:szCs w:val="22"/>
              </w:rPr>
            </w:pPr>
            <w:r w:rsidRPr="009C6236">
              <w:rPr>
                <w:sz w:val="22"/>
                <w:szCs w:val="22"/>
              </w:rPr>
              <w:t xml:space="preserve">Информация о претендентах, не допущенных к участию в конкурсе, размещается в открытой части электронной площадки </w:t>
            </w:r>
            <w:hyperlink r:id="rId8" w:history="1">
              <w:r w:rsidRPr="009C6236">
                <w:rPr>
                  <w:rStyle w:val="a4"/>
                  <w:color w:val="auto"/>
                  <w:sz w:val="22"/>
                  <w:szCs w:val="22"/>
                  <w:u w:val="none"/>
                </w:rPr>
                <w:t>https://www.roseltorg.ru</w:t>
              </w:r>
            </w:hyperlink>
            <w:r w:rsidRPr="009C6236">
              <w:rPr>
                <w:sz w:val="22"/>
                <w:szCs w:val="22"/>
              </w:rPr>
              <w:t xml:space="preserve">, на официальном сайте Российской Федерации для размещения информации о проведении торгов www.torgi.gov.ru. </w:t>
            </w:r>
          </w:p>
          <w:p w:rsidR="00C43889" w:rsidRPr="009C6236" w:rsidRDefault="00C43889" w:rsidP="009E5C4A">
            <w:pPr>
              <w:pStyle w:val="Default"/>
              <w:jc w:val="both"/>
              <w:rPr>
                <w:sz w:val="22"/>
                <w:szCs w:val="22"/>
              </w:rPr>
            </w:pPr>
            <w:r w:rsidRPr="009C6236">
              <w:rPr>
                <w:sz w:val="22"/>
                <w:szCs w:val="22"/>
              </w:rPr>
              <w:t xml:space="preserve">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настоящем информационном сообщении. </w:t>
            </w:r>
          </w:p>
          <w:p w:rsidR="00C43889" w:rsidRPr="009C6236" w:rsidRDefault="00C43889" w:rsidP="009E5C4A">
            <w:pPr>
              <w:pStyle w:val="Default"/>
              <w:jc w:val="both"/>
              <w:rPr>
                <w:sz w:val="22"/>
                <w:szCs w:val="22"/>
              </w:rPr>
            </w:pPr>
            <w:r w:rsidRPr="009C6236">
              <w:rPr>
                <w:sz w:val="22"/>
                <w:szCs w:val="22"/>
              </w:rPr>
              <w:t xml:space="preserve">В день и во время подведения итогов конкурса, после получения от продавца протокола об итогах приема заявок и определении участников оператор через «личный кабинет» продавца обеспечивает доступ продавца к предложениям участников о цене имущества. </w:t>
            </w:r>
          </w:p>
          <w:p w:rsidR="00C43889" w:rsidRPr="009C6236" w:rsidRDefault="00C43889" w:rsidP="009E5C4A">
            <w:pPr>
              <w:pStyle w:val="Default"/>
              <w:jc w:val="both"/>
              <w:rPr>
                <w:sz w:val="22"/>
                <w:szCs w:val="22"/>
              </w:rPr>
            </w:pPr>
            <w:r w:rsidRPr="009C6236">
              <w:rPr>
                <w:sz w:val="22"/>
                <w:szCs w:val="22"/>
              </w:rPr>
              <w:t xml:space="preserve">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 </w:t>
            </w:r>
          </w:p>
          <w:p w:rsidR="00C43889" w:rsidRPr="009C6236" w:rsidRDefault="00C43889" w:rsidP="009E5C4A">
            <w:pPr>
              <w:pStyle w:val="Default"/>
              <w:jc w:val="both"/>
              <w:rPr>
                <w:sz w:val="22"/>
                <w:szCs w:val="22"/>
              </w:rPr>
            </w:pPr>
            <w:r w:rsidRPr="009C6236">
              <w:rPr>
                <w:sz w:val="22"/>
                <w:szCs w:val="22"/>
              </w:rPr>
              <w:t xml:space="preserve">Процедура конкурса считается завершенной с момента подписания продавцом протокола об итогах конкурса. </w:t>
            </w:r>
          </w:p>
          <w:p w:rsidR="00C43889" w:rsidRPr="009C6236" w:rsidRDefault="00C43889" w:rsidP="009E5C4A">
            <w:pPr>
              <w:pStyle w:val="Default"/>
              <w:jc w:val="both"/>
              <w:rPr>
                <w:sz w:val="22"/>
                <w:szCs w:val="22"/>
              </w:rPr>
            </w:pPr>
            <w:r w:rsidRPr="009C6236">
              <w:rPr>
                <w:sz w:val="22"/>
                <w:szCs w:val="22"/>
              </w:rPr>
              <w:t xml:space="preserve">В течение одного часа со времени подписания протокола об итогах конкурса победителю направляется уведомление о признании его победителем, а также в открытой части электронной площадки размещается следующая информация: </w:t>
            </w:r>
          </w:p>
          <w:p w:rsidR="00C43889" w:rsidRPr="009C6236" w:rsidRDefault="00C43889" w:rsidP="009E5C4A">
            <w:pPr>
              <w:pStyle w:val="Default"/>
              <w:jc w:val="both"/>
              <w:rPr>
                <w:sz w:val="22"/>
                <w:szCs w:val="22"/>
              </w:rPr>
            </w:pPr>
            <w:r w:rsidRPr="009C6236">
              <w:rPr>
                <w:sz w:val="22"/>
                <w:szCs w:val="22"/>
              </w:rPr>
              <w:t xml:space="preserve">а) наименование имущества и иные позволяющие его индивидуализировать сведения; </w:t>
            </w:r>
          </w:p>
          <w:p w:rsidR="00C43889" w:rsidRPr="009C6236" w:rsidRDefault="00C43889" w:rsidP="003B70EC">
            <w:pPr>
              <w:pStyle w:val="Default"/>
              <w:tabs>
                <w:tab w:val="center" w:pos="2937"/>
              </w:tabs>
              <w:jc w:val="both"/>
              <w:rPr>
                <w:sz w:val="22"/>
                <w:szCs w:val="22"/>
              </w:rPr>
            </w:pPr>
            <w:r w:rsidRPr="009C6236">
              <w:rPr>
                <w:sz w:val="22"/>
                <w:szCs w:val="22"/>
              </w:rPr>
              <w:t xml:space="preserve">б) цена сделки; </w:t>
            </w:r>
            <w:r w:rsidR="003B70EC">
              <w:rPr>
                <w:sz w:val="22"/>
                <w:szCs w:val="22"/>
              </w:rPr>
              <w:tab/>
            </w:r>
          </w:p>
          <w:p w:rsidR="00C43889" w:rsidRPr="009C6236" w:rsidRDefault="00C43889" w:rsidP="009E5C4A">
            <w:pPr>
              <w:pStyle w:val="Default"/>
              <w:jc w:val="both"/>
              <w:rPr>
                <w:sz w:val="22"/>
                <w:szCs w:val="22"/>
              </w:rPr>
            </w:pPr>
            <w:r w:rsidRPr="009C6236">
              <w:rPr>
                <w:sz w:val="22"/>
                <w:szCs w:val="22"/>
              </w:rPr>
              <w:t xml:space="preserve">в) фамилия, имя, отчество физического лица или наименование юридического лица - победителя. </w:t>
            </w:r>
          </w:p>
          <w:p w:rsidR="00C43889" w:rsidRPr="009C6236" w:rsidRDefault="00C43889" w:rsidP="009E5C4A">
            <w:pPr>
              <w:ind w:right="-1"/>
              <w:jc w:val="both"/>
              <w:rPr>
                <w:rFonts w:ascii="Times New Roman" w:hAnsi="Times New Roman" w:cs="Times New Roman"/>
              </w:rPr>
            </w:pPr>
            <w:r w:rsidRPr="009C6236">
              <w:rPr>
                <w:rFonts w:ascii="Times New Roman" w:hAnsi="Times New Roman" w:cs="Times New Roman"/>
              </w:rPr>
              <w:t>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C43889" w:rsidRPr="009C6236" w:rsidRDefault="00C43889" w:rsidP="00C43889">
            <w:pPr>
              <w:ind w:firstLine="540"/>
              <w:jc w:val="both"/>
              <w:rPr>
                <w:rFonts w:ascii="Times New Roman" w:hAnsi="Times New Roman" w:cs="Times New Roman"/>
              </w:rPr>
            </w:pPr>
            <w:r w:rsidRPr="00752F4A">
              <w:rPr>
                <w:rFonts w:ascii="Times New Roman" w:eastAsia="Times New Roman" w:hAnsi="Times New Roman" w:cs="Times New Roman"/>
                <w:lang w:eastAsia="ru-RU"/>
              </w:rPr>
              <w:t>В случае поступления нескольких одинаковых предложений о цене</w:t>
            </w:r>
            <w:r w:rsidRPr="009C6236">
              <w:rPr>
                <w:rFonts w:ascii="Times New Roman" w:eastAsia="Times New Roman" w:hAnsi="Times New Roman" w:cs="Times New Roman"/>
                <w:lang w:eastAsia="ru-RU"/>
              </w:rPr>
              <w:t>,</w:t>
            </w:r>
            <w:r w:rsidRPr="00752F4A">
              <w:rPr>
                <w:rFonts w:ascii="Times New Roman" w:eastAsia="Times New Roman" w:hAnsi="Times New Roman" w:cs="Times New Roman"/>
                <w:lang w:eastAsia="ru-RU"/>
              </w:rPr>
              <w:t xml:space="preserve"> покупателем признается лицо, подавшее заявку ранее других лиц</w:t>
            </w:r>
            <w:r w:rsidRPr="009C6236">
              <w:rPr>
                <w:rFonts w:ascii="Times New Roman" w:eastAsia="Times New Roman" w:hAnsi="Times New Roman" w:cs="Times New Roman"/>
                <w:lang w:eastAsia="ru-RU"/>
              </w:rPr>
              <w:t>.</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lastRenderedPageBreak/>
              <w:t xml:space="preserve">Ограничения участия в приватизации имущества: </w:t>
            </w:r>
          </w:p>
          <w:p w:rsidR="00C43889" w:rsidRPr="009C6236" w:rsidRDefault="00C43889" w:rsidP="004E08F6">
            <w:pPr>
              <w:pStyle w:val="Default"/>
              <w:jc w:val="both"/>
              <w:rPr>
                <w:sz w:val="22"/>
                <w:szCs w:val="22"/>
              </w:rPr>
            </w:pPr>
          </w:p>
        </w:tc>
        <w:tc>
          <w:tcPr>
            <w:tcW w:w="6090" w:type="dxa"/>
            <w:gridSpan w:val="4"/>
          </w:tcPr>
          <w:p w:rsidR="00C43889" w:rsidRPr="009C6236" w:rsidRDefault="00C43889" w:rsidP="009E5C4A">
            <w:pPr>
              <w:pStyle w:val="Default"/>
              <w:jc w:val="both"/>
              <w:rPr>
                <w:sz w:val="22"/>
                <w:szCs w:val="22"/>
              </w:rPr>
            </w:pPr>
            <w:r w:rsidRPr="009C6236">
              <w:rPr>
                <w:sz w:val="22"/>
                <w:szCs w:val="22"/>
              </w:rPr>
              <w:t xml:space="preserve">В соответствии со статьей 5 Федерального закона от 21 декабря 2001 года № 178-ФЗ «О приватизации государственного и муниципального имущества» (далее – Закон № 178-ФЗ) покупателями муниципального имущества могут быть любые физические и юридические лица, за исключением: </w:t>
            </w:r>
          </w:p>
          <w:p w:rsidR="00C43889" w:rsidRPr="009C6236" w:rsidRDefault="00C43889" w:rsidP="009E5C4A">
            <w:pPr>
              <w:pStyle w:val="Default"/>
              <w:jc w:val="both"/>
              <w:rPr>
                <w:sz w:val="22"/>
                <w:szCs w:val="22"/>
              </w:rPr>
            </w:pPr>
            <w:r w:rsidRPr="009C6236">
              <w:rPr>
                <w:sz w:val="22"/>
                <w:szCs w:val="22"/>
              </w:rPr>
              <w:t xml:space="preserve">- государственных и муниципальных унитарных предприятий, государственных и муниципальных учреждений; </w:t>
            </w:r>
          </w:p>
          <w:p w:rsidR="00C43889" w:rsidRPr="009C6236" w:rsidRDefault="00C43889" w:rsidP="009E5C4A">
            <w:pPr>
              <w:pStyle w:val="Default"/>
              <w:jc w:val="both"/>
              <w:rPr>
                <w:sz w:val="22"/>
                <w:szCs w:val="22"/>
              </w:rPr>
            </w:pPr>
            <w:r w:rsidRPr="009C6236">
              <w:rPr>
                <w:sz w:val="22"/>
                <w:szCs w:val="22"/>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статьёй 25 Федерального закона № 178-ФЗ; </w:t>
            </w:r>
          </w:p>
          <w:p w:rsidR="00C43889" w:rsidRPr="009C6236" w:rsidRDefault="00C43889" w:rsidP="009E5C4A">
            <w:pPr>
              <w:pStyle w:val="Default"/>
              <w:jc w:val="both"/>
              <w:rPr>
                <w:sz w:val="22"/>
                <w:szCs w:val="22"/>
              </w:rPr>
            </w:pPr>
            <w:proofErr w:type="gramStart"/>
            <w:r w:rsidRPr="009C6236">
              <w:rPr>
                <w:sz w:val="22"/>
                <w:szCs w:val="22"/>
              </w:rPr>
              <w:t xml:space="preserve">- юридических лиц, местом регистрации которых является государство или территория, включенные в утверждаемый </w:t>
            </w:r>
            <w:r w:rsidRPr="009C6236">
              <w:rPr>
                <w:sz w:val="22"/>
                <w:szCs w:val="22"/>
              </w:rPr>
              <w:lastRenderedPageBreak/>
              <w:t xml:space="preserve">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C6236">
              <w:rPr>
                <w:sz w:val="22"/>
                <w:szCs w:val="22"/>
              </w:rPr>
              <w:t>бенефициарных</w:t>
            </w:r>
            <w:proofErr w:type="spellEnd"/>
            <w:r w:rsidRPr="009C6236">
              <w:rPr>
                <w:sz w:val="22"/>
                <w:szCs w:val="22"/>
              </w:rPr>
              <w:t xml:space="preserve"> владельцах и контролирующих лицах в порядке, установленном Правительством Российской</w:t>
            </w:r>
            <w:proofErr w:type="gramEnd"/>
            <w:r w:rsidRPr="009C6236">
              <w:rPr>
                <w:sz w:val="22"/>
                <w:szCs w:val="22"/>
              </w:rPr>
              <w:t xml:space="preserve"> Федерации. </w:t>
            </w:r>
          </w:p>
          <w:p w:rsidR="00C43889" w:rsidRPr="009C6236" w:rsidRDefault="00C43889" w:rsidP="009E5C4A">
            <w:pPr>
              <w:pStyle w:val="Default"/>
              <w:jc w:val="both"/>
              <w:rPr>
                <w:sz w:val="22"/>
                <w:szCs w:val="22"/>
              </w:rPr>
            </w:pPr>
            <w:r w:rsidRPr="009C6236">
              <w:rPr>
                <w:sz w:val="22"/>
                <w:szCs w:val="22"/>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9C6236">
              <w:rPr>
                <w:sz w:val="22"/>
                <w:szCs w:val="22"/>
              </w:rPr>
              <w:t>бенефициарный</w:t>
            </w:r>
            <w:proofErr w:type="spellEnd"/>
            <w:r w:rsidRPr="009C6236">
              <w:rPr>
                <w:sz w:val="22"/>
                <w:szCs w:val="22"/>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w:t>
            </w:r>
            <w:r w:rsidR="00FC5C9B">
              <w:rPr>
                <w:sz w:val="22"/>
                <w:szCs w:val="22"/>
              </w:rPr>
              <w:t>м, и финансированию терроризма».</w:t>
            </w:r>
          </w:p>
          <w:p w:rsidR="00C43889" w:rsidRPr="009C6236" w:rsidRDefault="00C43889" w:rsidP="009E5C4A">
            <w:pPr>
              <w:ind w:right="-1"/>
              <w:jc w:val="both"/>
              <w:rPr>
                <w:rFonts w:ascii="Times New Roman" w:hAnsi="Times New Roman" w:cs="Times New Roman"/>
              </w:rPr>
            </w:pPr>
            <w:r w:rsidRPr="009C6236">
              <w:rPr>
                <w:rFonts w:ascii="Times New Roman" w:hAnsi="Times New Roman" w:cs="Times New Roman"/>
              </w:rPr>
              <w:t>В случае</w:t>
            </w:r>
            <w:proofErr w:type="gramStart"/>
            <w:r w:rsidRPr="009C6236">
              <w:rPr>
                <w:rFonts w:ascii="Times New Roman" w:hAnsi="Times New Roman" w:cs="Times New Roman"/>
              </w:rPr>
              <w:t>,</w:t>
            </w:r>
            <w:proofErr w:type="gramEnd"/>
            <w:r w:rsidRPr="009C6236">
              <w:rPr>
                <w:rFonts w:ascii="Times New Roman" w:hAnsi="Times New Roman" w:cs="Times New Roman"/>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 </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lastRenderedPageBreak/>
              <w:t xml:space="preserve">Срок заключения договора купли-продажи: </w:t>
            </w:r>
          </w:p>
          <w:p w:rsidR="00C43889" w:rsidRPr="009C6236" w:rsidRDefault="00C43889" w:rsidP="004E08F6">
            <w:pPr>
              <w:pStyle w:val="Default"/>
              <w:jc w:val="both"/>
              <w:rPr>
                <w:sz w:val="22"/>
                <w:szCs w:val="22"/>
              </w:rPr>
            </w:pPr>
          </w:p>
        </w:tc>
        <w:tc>
          <w:tcPr>
            <w:tcW w:w="6090" w:type="dxa"/>
            <w:gridSpan w:val="4"/>
          </w:tcPr>
          <w:p w:rsidR="00C43889" w:rsidRPr="009C6236" w:rsidRDefault="00C43889" w:rsidP="009E5C4A">
            <w:pPr>
              <w:pStyle w:val="Default"/>
              <w:jc w:val="both"/>
              <w:rPr>
                <w:sz w:val="22"/>
                <w:szCs w:val="22"/>
              </w:rPr>
            </w:pPr>
            <w:r w:rsidRPr="009C6236">
              <w:rPr>
                <w:sz w:val="22"/>
                <w:szCs w:val="22"/>
              </w:rPr>
              <w:t xml:space="preserve">В течение 5 (пяти) рабочих дней </w:t>
            </w:r>
            <w:proofErr w:type="gramStart"/>
            <w:r w:rsidRPr="009C6236">
              <w:rPr>
                <w:sz w:val="22"/>
                <w:szCs w:val="22"/>
              </w:rPr>
              <w:t>с даты подведения</w:t>
            </w:r>
            <w:proofErr w:type="gramEnd"/>
            <w:r w:rsidRPr="009C6236">
              <w:rPr>
                <w:sz w:val="22"/>
                <w:szCs w:val="22"/>
              </w:rPr>
              <w:t xml:space="preserve"> итогов конкурса. </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t xml:space="preserve">Срок оплаты по договору купли-продажи муниципального имущества: </w:t>
            </w:r>
          </w:p>
          <w:p w:rsidR="00C43889" w:rsidRPr="009C6236" w:rsidRDefault="00C43889" w:rsidP="004E08F6">
            <w:pPr>
              <w:pStyle w:val="Default"/>
              <w:jc w:val="both"/>
              <w:rPr>
                <w:sz w:val="22"/>
                <w:szCs w:val="22"/>
              </w:rPr>
            </w:pPr>
          </w:p>
        </w:tc>
        <w:tc>
          <w:tcPr>
            <w:tcW w:w="6090" w:type="dxa"/>
            <w:gridSpan w:val="4"/>
          </w:tcPr>
          <w:p w:rsidR="00C43889" w:rsidRPr="009C6236" w:rsidRDefault="00C43889" w:rsidP="00F06FC9">
            <w:pPr>
              <w:pStyle w:val="Default"/>
              <w:jc w:val="both"/>
              <w:rPr>
                <w:sz w:val="22"/>
                <w:szCs w:val="22"/>
              </w:rPr>
            </w:pPr>
            <w:r w:rsidRPr="009C6236">
              <w:rPr>
                <w:sz w:val="22"/>
                <w:szCs w:val="22"/>
              </w:rPr>
              <w:t xml:space="preserve">В течение 10 (десяти) календарных дней </w:t>
            </w:r>
            <w:proofErr w:type="gramStart"/>
            <w:r w:rsidRPr="009C6236">
              <w:rPr>
                <w:sz w:val="22"/>
                <w:szCs w:val="22"/>
              </w:rPr>
              <w:t>с даты заключения</w:t>
            </w:r>
            <w:proofErr w:type="gramEnd"/>
            <w:r w:rsidRPr="009C6236">
              <w:rPr>
                <w:sz w:val="22"/>
                <w:szCs w:val="22"/>
              </w:rPr>
              <w:t xml:space="preserve"> договора купли-продажи. </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t xml:space="preserve">Порядок оплаты по договору купли-продажи муниципального имущества: </w:t>
            </w:r>
          </w:p>
          <w:p w:rsidR="00C43889" w:rsidRPr="009C6236" w:rsidRDefault="00C43889" w:rsidP="004E08F6">
            <w:pPr>
              <w:pStyle w:val="Default"/>
              <w:jc w:val="both"/>
              <w:rPr>
                <w:sz w:val="22"/>
                <w:szCs w:val="22"/>
              </w:rPr>
            </w:pPr>
          </w:p>
        </w:tc>
        <w:tc>
          <w:tcPr>
            <w:tcW w:w="6090" w:type="dxa"/>
            <w:gridSpan w:val="4"/>
          </w:tcPr>
          <w:p w:rsidR="00C43889" w:rsidRPr="003B3E61" w:rsidRDefault="00C43889" w:rsidP="00D152BD">
            <w:pPr>
              <w:pStyle w:val="Default"/>
              <w:jc w:val="both"/>
              <w:rPr>
                <w:sz w:val="22"/>
                <w:szCs w:val="22"/>
              </w:rPr>
            </w:pPr>
            <w:r w:rsidRPr="003B3E61">
              <w:rPr>
                <w:sz w:val="22"/>
                <w:szCs w:val="22"/>
              </w:rPr>
              <w:t xml:space="preserve">Безналичным денежным расчётом по следующим реквизитам: </w:t>
            </w:r>
          </w:p>
          <w:p w:rsidR="003B3E61" w:rsidRPr="003B3E61" w:rsidRDefault="003B3E61" w:rsidP="003B3E61">
            <w:pPr>
              <w:spacing w:line="276" w:lineRule="auto"/>
              <w:jc w:val="both"/>
              <w:rPr>
                <w:rFonts w:ascii="Times New Roman" w:eastAsia="Times New Roman" w:hAnsi="Times New Roman" w:cs="Times New Roman"/>
                <w:lang w:eastAsia="zh-CN"/>
              </w:rPr>
            </w:pPr>
            <w:r w:rsidRPr="003B3E61">
              <w:rPr>
                <w:rFonts w:ascii="Times New Roman" w:eastAsia="Times New Roman" w:hAnsi="Times New Roman" w:cs="Times New Roman"/>
                <w:lang w:eastAsia="zh-CN"/>
              </w:rPr>
              <w:t>Банк получателя – Отделение-НБ Удмуртская Республика Банка России//УФК по Удмуртской Республике г. Ижевск</w:t>
            </w:r>
          </w:p>
          <w:p w:rsidR="003B3E61" w:rsidRPr="003B3E61" w:rsidRDefault="003B3E61" w:rsidP="003B3E61">
            <w:pPr>
              <w:spacing w:line="276" w:lineRule="auto"/>
              <w:jc w:val="both"/>
              <w:rPr>
                <w:rFonts w:ascii="Times New Roman" w:eastAsia="Times New Roman" w:hAnsi="Times New Roman" w:cs="Times New Roman"/>
                <w:lang w:eastAsia="zh-CN"/>
              </w:rPr>
            </w:pPr>
            <w:r w:rsidRPr="003B3E61">
              <w:rPr>
                <w:rFonts w:ascii="Times New Roman" w:eastAsia="Times New Roman" w:hAnsi="Times New Roman" w:cs="Times New Roman"/>
                <w:lang w:eastAsia="zh-CN"/>
              </w:rPr>
              <w:t>БИК – 019401100</w:t>
            </w:r>
          </w:p>
          <w:p w:rsidR="003B3E61" w:rsidRPr="003B3E61" w:rsidRDefault="003B3E61" w:rsidP="003B3E61">
            <w:pPr>
              <w:suppressAutoHyphens/>
              <w:rPr>
                <w:rFonts w:ascii="Times New Roman" w:eastAsia="Times New Roman" w:hAnsi="Times New Roman" w:cs="Times New Roman"/>
                <w:lang w:eastAsia="zh-CN"/>
              </w:rPr>
            </w:pPr>
            <w:r w:rsidRPr="003B3E61">
              <w:rPr>
                <w:rFonts w:ascii="Times New Roman" w:eastAsia="Times New Roman" w:hAnsi="Times New Roman" w:cs="Times New Roman"/>
                <w:lang w:eastAsia="zh-CN"/>
              </w:rPr>
              <w:t>Номер банковского счета получателя, входящий в состав единого казначейского счета (ЕКС) – 40102810545370000081</w:t>
            </w:r>
          </w:p>
          <w:p w:rsidR="003B3E61" w:rsidRPr="003B3E61" w:rsidRDefault="003B3E61" w:rsidP="003B3E61">
            <w:pPr>
              <w:suppressAutoHyphens/>
              <w:rPr>
                <w:rFonts w:ascii="Times New Roman" w:eastAsia="Times New Roman" w:hAnsi="Times New Roman" w:cs="Times New Roman"/>
                <w:lang w:eastAsia="zh-CN"/>
              </w:rPr>
            </w:pPr>
            <w:r w:rsidRPr="003B3E61">
              <w:rPr>
                <w:rFonts w:ascii="Times New Roman" w:eastAsia="Times New Roman" w:hAnsi="Times New Roman" w:cs="Times New Roman"/>
                <w:lang w:eastAsia="zh-CN"/>
              </w:rPr>
              <w:t>Номер казначейского счета – 03232643947200001300</w:t>
            </w:r>
          </w:p>
          <w:p w:rsidR="003B3E61" w:rsidRPr="003B3E61" w:rsidRDefault="003B3E61" w:rsidP="003B3E61">
            <w:pPr>
              <w:suppressAutoHyphens/>
              <w:rPr>
                <w:rFonts w:ascii="Times New Roman" w:eastAsia="Times New Roman" w:hAnsi="Times New Roman" w:cs="Times New Roman"/>
                <w:lang w:eastAsia="zh-CN"/>
              </w:rPr>
            </w:pPr>
            <w:r w:rsidRPr="003B3E61">
              <w:rPr>
                <w:rFonts w:ascii="Times New Roman" w:eastAsia="Times New Roman" w:hAnsi="Times New Roman" w:cs="Times New Roman"/>
                <w:lang w:eastAsia="zh-CN"/>
              </w:rPr>
              <w:t>ИНН – 1829005612</w:t>
            </w:r>
          </w:p>
          <w:p w:rsidR="003B3E61" w:rsidRPr="003B3E61" w:rsidRDefault="003B3E61" w:rsidP="003B3E61">
            <w:pPr>
              <w:suppressAutoHyphens/>
              <w:rPr>
                <w:rFonts w:ascii="Times New Roman" w:eastAsia="Times New Roman" w:hAnsi="Times New Roman" w:cs="Times New Roman"/>
                <w:lang w:eastAsia="zh-CN"/>
              </w:rPr>
            </w:pPr>
            <w:r w:rsidRPr="003B3E61">
              <w:rPr>
                <w:rFonts w:ascii="Times New Roman" w:eastAsia="Times New Roman" w:hAnsi="Times New Roman" w:cs="Times New Roman"/>
                <w:lang w:eastAsia="zh-CN"/>
              </w:rPr>
              <w:t xml:space="preserve">КПП – 183701001 </w:t>
            </w:r>
          </w:p>
          <w:p w:rsidR="003B3E61" w:rsidRPr="003B3E61" w:rsidRDefault="003B3E61" w:rsidP="003B3E61">
            <w:pPr>
              <w:pStyle w:val="Default"/>
              <w:jc w:val="both"/>
              <w:rPr>
                <w:rFonts w:eastAsia="Times New Roman"/>
                <w:color w:val="auto"/>
                <w:sz w:val="22"/>
                <w:szCs w:val="22"/>
                <w:lang w:eastAsia="zh-CN"/>
              </w:rPr>
            </w:pPr>
            <w:r w:rsidRPr="003B3E61">
              <w:rPr>
                <w:rFonts w:eastAsia="Times New Roman"/>
                <w:color w:val="auto"/>
                <w:sz w:val="22"/>
                <w:szCs w:val="22"/>
                <w:lang w:eastAsia="zh-CN"/>
              </w:rPr>
              <w:t xml:space="preserve">Получатель платежа – УФК по Удмуртской Республике (Управление имущественных отношений, Администрация г. Глазова </w:t>
            </w:r>
            <w:proofErr w:type="gramStart"/>
            <w:r w:rsidRPr="003B3E61">
              <w:rPr>
                <w:rFonts w:eastAsia="Times New Roman"/>
                <w:color w:val="auto"/>
                <w:sz w:val="22"/>
                <w:szCs w:val="22"/>
                <w:lang w:eastAsia="zh-CN"/>
              </w:rPr>
              <w:t>л</w:t>
            </w:r>
            <w:proofErr w:type="gramEnd"/>
            <w:r w:rsidRPr="003B3E61">
              <w:rPr>
                <w:rFonts w:eastAsia="Times New Roman"/>
                <w:color w:val="auto"/>
                <w:sz w:val="22"/>
                <w:szCs w:val="22"/>
                <w:lang w:eastAsia="zh-CN"/>
              </w:rPr>
              <w:t>/с 05133013960).</w:t>
            </w:r>
          </w:p>
          <w:p w:rsidR="00C43889" w:rsidRPr="009C6236" w:rsidRDefault="00C43889" w:rsidP="003B3E61">
            <w:pPr>
              <w:pStyle w:val="Default"/>
              <w:jc w:val="both"/>
              <w:rPr>
                <w:sz w:val="22"/>
                <w:szCs w:val="22"/>
              </w:rPr>
            </w:pPr>
            <w:r w:rsidRPr="003B3E61">
              <w:rPr>
                <w:sz w:val="22"/>
                <w:szCs w:val="22"/>
              </w:rPr>
              <w:t>Назначение платежа: оплата по договор</w:t>
            </w:r>
            <w:r w:rsidR="003B3E61">
              <w:rPr>
                <w:sz w:val="22"/>
                <w:szCs w:val="22"/>
              </w:rPr>
              <w:t>у купли-продажи от «___»_____20___</w:t>
            </w:r>
            <w:r w:rsidRPr="003B3E61">
              <w:rPr>
                <w:sz w:val="22"/>
                <w:szCs w:val="22"/>
              </w:rPr>
              <w:t xml:space="preserve"> г.</w:t>
            </w:r>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t>Порядок ознакомления покупателей с условиями конкурса и договора купл</w:t>
            </w:r>
            <w:proofErr w:type="gramStart"/>
            <w:r w:rsidRPr="009C6236">
              <w:rPr>
                <w:sz w:val="22"/>
                <w:szCs w:val="22"/>
              </w:rPr>
              <w:t>и-</w:t>
            </w:r>
            <w:proofErr w:type="gramEnd"/>
            <w:r w:rsidRPr="009C6236">
              <w:rPr>
                <w:sz w:val="22"/>
                <w:szCs w:val="22"/>
              </w:rPr>
              <w:t xml:space="preserve"> продажи имущества: </w:t>
            </w:r>
          </w:p>
          <w:p w:rsidR="00C43889" w:rsidRPr="009C6236" w:rsidRDefault="00C43889" w:rsidP="004E08F6">
            <w:pPr>
              <w:pStyle w:val="Default"/>
              <w:jc w:val="both"/>
              <w:rPr>
                <w:sz w:val="22"/>
                <w:szCs w:val="22"/>
              </w:rPr>
            </w:pPr>
          </w:p>
        </w:tc>
        <w:tc>
          <w:tcPr>
            <w:tcW w:w="6090" w:type="dxa"/>
            <w:gridSpan w:val="4"/>
          </w:tcPr>
          <w:p w:rsidR="00C43889" w:rsidRPr="009C6236" w:rsidRDefault="00C43889" w:rsidP="0027344C">
            <w:pPr>
              <w:pStyle w:val="Default"/>
              <w:jc w:val="both"/>
              <w:rPr>
                <w:sz w:val="22"/>
                <w:szCs w:val="22"/>
              </w:rPr>
            </w:pPr>
            <w:r w:rsidRPr="009C6236">
              <w:rPr>
                <w:sz w:val="22"/>
                <w:szCs w:val="22"/>
              </w:rPr>
              <w:t xml:space="preserve">На официальном сайте Администрации города Глазова в сети «Интернет» по адресу: </w:t>
            </w:r>
            <w:hyperlink r:id="rId9" w:history="1">
              <w:r w:rsidRPr="009C6236">
                <w:rPr>
                  <w:rStyle w:val="a4"/>
                  <w:color w:val="auto"/>
                  <w:sz w:val="22"/>
                  <w:szCs w:val="22"/>
                </w:rPr>
                <w:t>https://www.</w:t>
              </w:r>
              <w:r w:rsidRPr="009C6236">
                <w:rPr>
                  <w:rStyle w:val="a4"/>
                  <w:color w:val="auto"/>
                  <w:sz w:val="22"/>
                  <w:szCs w:val="22"/>
                  <w:lang w:val="en-US"/>
                </w:rPr>
                <w:t>glazov</w:t>
              </w:r>
              <w:r w:rsidRPr="009C6236">
                <w:rPr>
                  <w:rStyle w:val="a4"/>
                  <w:color w:val="auto"/>
                  <w:sz w:val="22"/>
                  <w:szCs w:val="22"/>
                </w:rPr>
                <w:t>-</w:t>
              </w:r>
              <w:r w:rsidRPr="009C6236">
                <w:rPr>
                  <w:rStyle w:val="a4"/>
                  <w:color w:val="auto"/>
                  <w:sz w:val="22"/>
                  <w:szCs w:val="22"/>
                  <w:lang w:val="en-US"/>
                </w:rPr>
                <w:t>gov</w:t>
              </w:r>
              <w:r w:rsidRPr="009C6236">
                <w:rPr>
                  <w:rStyle w:val="a4"/>
                  <w:color w:val="auto"/>
                  <w:sz w:val="22"/>
                  <w:szCs w:val="22"/>
                </w:rPr>
                <w:t>.ru</w:t>
              </w:r>
            </w:hyperlink>
            <w:r w:rsidRPr="009C6236">
              <w:rPr>
                <w:sz w:val="22"/>
                <w:szCs w:val="22"/>
              </w:rPr>
              <w:t xml:space="preserve"> (раздел Муниципальные торги), на официальном сайте торгов в сети «Интернет» по адресу: </w:t>
            </w:r>
            <w:hyperlink r:id="rId10" w:history="1">
              <w:r w:rsidRPr="009C6236">
                <w:rPr>
                  <w:rStyle w:val="a4"/>
                  <w:color w:val="auto"/>
                  <w:sz w:val="22"/>
                  <w:szCs w:val="22"/>
                </w:rPr>
                <w:t>http://www.torgi.gov.ru</w:t>
              </w:r>
            </w:hyperlink>
            <w:r w:rsidRPr="009C6236">
              <w:rPr>
                <w:sz w:val="22"/>
                <w:szCs w:val="22"/>
              </w:rPr>
              <w:t xml:space="preserve">, на электронной площадке </w:t>
            </w:r>
            <w:hyperlink r:id="rId11" w:history="1">
              <w:r w:rsidRPr="009C6236">
                <w:rPr>
                  <w:rStyle w:val="a4"/>
                  <w:color w:val="auto"/>
                  <w:sz w:val="22"/>
                  <w:szCs w:val="22"/>
                </w:rPr>
                <w:t>https://www.roseltorg.ru</w:t>
              </w:r>
            </w:hyperlink>
          </w:p>
        </w:tc>
      </w:tr>
      <w:tr w:rsidR="00C43889" w:rsidRPr="009C6236" w:rsidTr="00DA0139">
        <w:trPr>
          <w:gridAfter w:val="1"/>
          <w:wAfter w:w="260" w:type="dxa"/>
        </w:trPr>
        <w:tc>
          <w:tcPr>
            <w:tcW w:w="4536" w:type="dxa"/>
            <w:gridSpan w:val="2"/>
          </w:tcPr>
          <w:p w:rsidR="00C43889" w:rsidRPr="009C6236" w:rsidRDefault="00C43889" w:rsidP="00C058E0">
            <w:pPr>
              <w:pStyle w:val="Default"/>
              <w:jc w:val="both"/>
              <w:rPr>
                <w:sz w:val="22"/>
                <w:szCs w:val="22"/>
              </w:rPr>
            </w:pPr>
            <w:r w:rsidRPr="009C6236">
              <w:rPr>
                <w:sz w:val="22"/>
                <w:szCs w:val="22"/>
              </w:rPr>
              <w:t>Порядок осмотра объекта</w:t>
            </w:r>
            <w:r w:rsidR="008B6FD4" w:rsidRPr="009C6236">
              <w:rPr>
                <w:sz w:val="22"/>
                <w:szCs w:val="22"/>
              </w:rPr>
              <w:t>:</w:t>
            </w:r>
            <w:r w:rsidRPr="009C6236">
              <w:rPr>
                <w:sz w:val="22"/>
                <w:szCs w:val="22"/>
              </w:rPr>
              <w:t xml:space="preserve"> </w:t>
            </w:r>
          </w:p>
          <w:p w:rsidR="00C43889" w:rsidRPr="009C6236" w:rsidRDefault="00C43889" w:rsidP="004E08F6">
            <w:pPr>
              <w:pStyle w:val="Default"/>
              <w:jc w:val="both"/>
              <w:rPr>
                <w:sz w:val="22"/>
                <w:szCs w:val="22"/>
              </w:rPr>
            </w:pPr>
          </w:p>
        </w:tc>
        <w:tc>
          <w:tcPr>
            <w:tcW w:w="6090" w:type="dxa"/>
            <w:gridSpan w:val="4"/>
          </w:tcPr>
          <w:p w:rsidR="00C43889" w:rsidRPr="009C6236" w:rsidRDefault="00C43889" w:rsidP="00B4755B">
            <w:pPr>
              <w:pStyle w:val="Default"/>
              <w:jc w:val="both"/>
              <w:rPr>
                <w:sz w:val="22"/>
                <w:szCs w:val="22"/>
              </w:rPr>
            </w:pPr>
            <w:r w:rsidRPr="009C6236">
              <w:rPr>
                <w:sz w:val="22"/>
                <w:szCs w:val="22"/>
              </w:rPr>
              <w:t>Осмотр производится без взимания платы по предварительному согласованию даты и времени проведения осмотра по телефону:</w:t>
            </w:r>
            <w:r w:rsidR="00F06FC9">
              <w:rPr>
                <w:sz w:val="22"/>
                <w:szCs w:val="22"/>
              </w:rPr>
              <w:t xml:space="preserve"> </w:t>
            </w:r>
            <w:r w:rsidRPr="009C6236">
              <w:rPr>
                <w:sz w:val="22"/>
                <w:szCs w:val="22"/>
              </w:rPr>
              <w:t>8</w:t>
            </w:r>
            <w:r w:rsidR="004035C9" w:rsidRPr="009C6236">
              <w:rPr>
                <w:sz w:val="22"/>
                <w:szCs w:val="22"/>
              </w:rPr>
              <w:t>(</w:t>
            </w:r>
            <w:r w:rsidRPr="009C6236">
              <w:rPr>
                <w:sz w:val="22"/>
                <w:szCs w:val="22"/>
              </w:rPr>
              <w:t xml:space="preserve">34141) 66-029, 66-031. </w:t>
            </w:r>
          </w:p>
        </w:tc>
      </w:tr>
    </w:tbl>
    <w:p w:rsidR="00DA179F" w:rsidRPr="009C6236" w:rsidRDefault="00DA179F" w:rsidP="00B4755B">
      <w:pPr>
        <w:ind w:right="-1"/>
        <w:jc w:val="both"/>
        <w:rPr>
          <w:rFonts w:ascii="Times New Roman" w:hAnsi="Times New Roman" w:cs="Times New Roman"/>
        </w:rPr>
      </w:pPr>
    </w:p>
    <w:sectPr w:rsidR="00DA179F" w:rsidRPr="009C6236" w:rsidSect="0058281B">
      <w:pgSz w:w="11906" w:h="16838"/>
      <w:pgMar w:top="1134" w:right="566" w:bottom="141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upperLetter"/>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D6"/>
    <w:rsid w:val="00001092"/>
    <w:rsid w:val="00001B6B"/>
    <w:rsid w:val="0000288C"/>
    <w:rsid w:val="00002C7C"/>
    <w:rsid w:val="000054B8"/>
    <w:rsid w:val="00007794"/>
    <w:rsid w:val="00010E89"/>
    <w:rsid w:val="00010EE7"/>
    <w:rsid w:val="00012ABC"/>
    <w:rsid w:val="00014520"/>
    <w:rsid w:val="00015B9B"/>
    <w:rsid w:val="00016430"/>
    <w:rsid w:val="00016AF2"/>
    <w:rsid w:val="00020458"/>
    <w:rsid w:val="0002080D"/>
    <w:rsid w:val="00020A4B"/>
    <w:rsid w:val="00021218"/>
    <w:rsid w:val="00021F8B"/>
    <w:rsid w:val="000225C9"/>
    <w:rsid w:val="0002270A"/>
    <w:rsid w:val="00024D97"/>
    <w:rsid w:val="000250BE"/>
    <w:rsid w:val="00025A64"/>
    <w:rsid w:val="00025B18"/>
    <w:rsid w:val="00025F07"/>
    <w:rsid w:val="00026DCC"/>
    <w:rsid w:val="00030136"/>
    <w:rsid w:val="0003139F"/>
    <w:rsid w:val="00032076"/>
    <w:rsid w:val="000348C2"/>
    <w:rsid w:val="00036261"/>
    <w:rsid w:val="000407BD"/>
    <w:rsid w:val="00040BCF"/>
    <w:rsid w:val="00041311"/>
    <w:rsid w:val="00041967"/>
    <w:rsid w:val="00041C85"/>
    <w:rsid w:val="00042E41"/>
    <w:rsid w:val="00044A2B"/>
    <w:rsid w:val="0004571A"/>
    <w:rsid w:val="00045F1C"/>
    <w:rsid w:val="00046D24"/>
    <w:rsid w:val="00051F28"/>
    <w:rsid w:val="00051F46"/>
    <w:rsid w:val="000549D8"/>
    <w:rsid w:val="00060C02"/>
    <w:rsid w:val="00061198"/>
    <w:rsid w:val="00061308"/>
    <w:rsid w:val="00061AFB"/>
    <w:rsid w:val="00062C74"/>
    <w:rsid w:val="000644B3"/>
    <w:rsid w:val="00064F74"/>
    <w:rsid w:val="00065E57"/>
    <w:rsid w:val="00066271"/>
    <w:rsid w:val="00066585"/>
    <w:rsid w:val="000672FE"/>
    <w:rsid w:val="00070061"/>
    <w:rsid w:val="00070730"/>
    <w:rsid w:val="00071C64"/>
    <w:rsid w:val="00072864"/>
    <w:rsid w:val="0007505D"/>
    <w:rsid w:val="00075AB3"/>
    <w:rsid w:val="00075F56"/>
    <w:rsid w:val="00077292"/>
    <w:rsid w:val="0008008F"/>
    <w:rsid w:val="0008071E"/>
    <w:rsid w:val="00081053"/>
    <w:rsid w:val="00081F34"/>
    <w:rsid w:val="00082E98"/>
    <w:rsid w:val="000836EE"/>
    <w:rsid w:val="00084E02"/>
    <w:rsid w:val="00085A94"/>
    <w:rsid w:val="00087BD3"/>
    <w:rsid w:val="00087D01"/>
    <w:rsid w:val="00090D9E"/>
    <w:rsid w:val="0009150C"/>
    <w:rsid w:val="000927A7"/>
    <w:rsid w:val="0009291C"/>
    <w:rsid w:val="000935F0"/>
    <w:rsid w:val="00093747"/>
    <w:rsid w:val="000954AD"/>
    <w:rsid w:val="00095AEF"/>
    <w:rsid w:val="00096121"/>
    <w:rsid w:val="00097BC7"/>
    <w:rsid w:val="000A2C66"/>
    <w:rsid w:val="000A3301"/>
    <w:rsid w:val="000B01EA"/>
    <w:rsid w:val="000B4353"/>
    <w:rsid w:val="000B4550"/>
    <w:rsid w:val="000B697E"/>
    <w:rsid w:val="000B6A25"/>
    <w:rsid w:val="000B6B95"/>
    <w:rsid w:val="000C0147"/>
    <w:rsid w:val="000C1EF8"/>
    <w:rsid w:val="000C5798"/>
    <w:rsid w:val="000C5B4E"/>
    <w:rsid w:val="000C6229"/>
    <w:rsid w:val="000C7FB8"/>
    <w:rsid w:val="000D0848"/>
    <w:rsid w:val="000D21E9"/>
    <w:rsid w:val="000D2679"/>
    <w:rsid w:val="000D2D6B"/>
    <w:rsid w:val="000D393C"/>
    <w:rsid w:val="000D3C81"/>
    <w:rsid w:val="000D41F0"/>
    <w:rsid w:val="000D4720"/>
    <w:rsid w:val="000D6EDD"/>
    <w:rsid w:val="000D7A27"/>
    <w:rsid w:val="000E07DF"/>
    <w:rsid w:val="000E0838"/>
    <w:rsid w:val="000E1D35"/>
    <w:rsid w:val="000E7F43"/>
    <w:rsid w:val="000F0CC1"/>
    <w:rsid w:val="000F107B"/>
    <w:rsid w:val="000F2425"/>
    <w:rsid w:val="000F2DCB"/>
    <w:rsid w:val="000F303E"/>
    <w:rsid w:val="000F79FE"/>
    <w:rsid w:val="001021CD"/>
    <w:rsid w:val="00106724"/>
    <w:rsid w:val="0011123D"/>
    <w:rsid w:val="001116EF"/>
    <w:rsid w:val="00111C08"/>
    <w:rsid w:val="00113825"/>
    <w:rsid w:val="00113BA8"/>
    <w:rsid w:val="00114E76"/>
    <w:rsid w:val="00115106"/>
    <w:rsid w:val="001207AC"/>
    <w:rsid w:val="001207E0"/>
    <w:rsid w:val="00120B3C"/>
    <w:rsid w:val="001211AD"/>
    <w:rsid w:val="00121698"/>
    <w:rsid w:val="00121BE4"/>
    <w:rsid w:val="001227FC"/>
    <w:rsid w:val="001240B6"/>
    <w:rsid w:val="0012475F"/>
    <w:rsid w:val="00124D1B"/>
    <w:rsid w:val="00124D35"/>
    <w:rsid w:val="0012510B"/>
    <w:rsid w:val="00125EC2"/>
    <w:rsid w:val="00126E6D"/>
    <w:rsid w:val="00127A65"/>
    <w:rsid w:val="0013000E"/>
    <w:rsid w:val="0013439F"/>
    <w:rsid w:val="0013487F"/>
    <w:rsid w:val="00135377"/>
    <w:rsid w:val="001372C2"/>
    <w:rsid w:val="00137BA4"/>
    <w:rsid w:val="0014094A"/>
    <w:rsid w:val="00140A10"/>
    <w:rsid w:val="00140E48"/>
    <w:rsid w:val="00140F8C"/>
    <w:rsid w:val="00143423"/>
    <w:rsid w:val="0014363E"/>
    <w:rsid w:val="00145124"/>
    <w:rsid w:val="0014738C"/>
    <w:rsid w:val="001478E7"/>
    <w:rsid w:val="0015050A"/>
    <w:rsid w:val="001529C5"/>
    <w:rsid w:val="00154ED3"/>
    <w:rsid w:val="00157A92"/>
    <w:rsid w:val="00157D86"/>
    <w:rsid w:val="001601DA"/>
    <w:rsid w:val="00161114"/>
    <w:rsid w:val="001653FB"/>
    <w:rsid w:val="00165C7D"/>
    <w:rsid w:val="00170060"/>
    <w:rsid w:val="001712C8"/>
    <w:rsid w:val="00171526"/>
    <w:rsid w:val="00174D0E"/>
    <w:rsid w:val="00175509"/>
    <w:rsid w:val="001755F4"/>
    <w:rsid w:val="00175F45"/>
    <w:rsid w:val="001768D9"/>
    <w:rsid w:val="001775FA"/>
    <w:rsid w:val="00177C09"/>
    <w:rsid w:val="001820DB"/>
    <w:rsid w:val="00183169"/>
    <w:rsid w:val="001849A3"/>
    <w:rsid w:val="0018608B"/>
    <w:rsid w:val="0019289C"/>
    <w:rsid w:val="0019304A"/>
    <w:rsid w:val="00194A70"/>
    <w:rsid w:val="00195271"/>
    <w:rsid w:val="00196595"/>
    <w:rsid w:val="001977B1"/>
    <w:rsid w:val="001A1970"/>
    <w:rsid w:val="001A1FF4"/>
    <w:rsid w:val="001A2A69"/>
    <w:rsid w:val="001A574E"/>
    <w:rsid w:val="001A60B9"/>
    <w:rsid w:val="001A6550"/>
    <w:rsid w:val="001A6FAC"/>
    <w:rsid w:val="001B06FF"/>
    <w:rsid w:val="001B10D2"/>
    <w:rsid w:val="001B1ED5"/>
    <w:rsid w:val="001B2A55"/>
    <w:rsid w:val="001B4AF2"/>
    <w:rsid w:val="001B4EB8"/>
    <w:rsid w:val="001C0A93"/>
    <w:rsid w:val="001C1436"/>
    <w:rsid w:val="001C56E7"/>
    <w:rsid w:val="001C6301"/>
    <w:rsid w:val="001D232A"/>
    <w:rsid w:val="001D31D9"/>
    <w:rsid w:val="001D46EF"/>
    <w:rsid w:val="001D51CD"/>
    <w:rsid w:val="001D5B72"/>
    <w:rsid w:val="001D66FC"/>
    <w:rsid w:val="001D7E63"/>
    <w:rsid w:val="001E2A44"/>
    <w:rsid w:val="001E3F9C"/>
    <w:rsid w:val="001E3FE1"/>
    <w:rsid w:val="001E430C"/>
    <w:rsid w:val="001E52AE"/>
    <w:rsid w:val="001E6554"/>
    <w:rsid w:val="001E7C8D"/>
    <w:rsid w:val="001F0896"/>
    <w:rsid w:val="001F1100"/>
    <w:rsid w:val="001F42D9"/>
    <w:rsid w:val="001F5B66"/>
    <w:rsid w:val="001F5FD0"/>
    <w:rsid w:val="001F79E3"/>
    <w:rsid w:val="00201265"/>
    <w:rsid w:val="0020165E"/>
    <w:rsid w:val="00203487"/>
    <w:rsid w:val="00204961"/>
    <w:rsid w:val="00204E10"/>
    <w:rsid w:val="0020739E"/>
    <w:rsid w:val="00207854"/>
    <w:rsid w:val="00211030"/>
    <w:rsid w:val="00211244"/>
    <w:rsid w:val="0021274F"/>
    <w:rsid w:val="0021333E"/>
    <w:rsid w:val="0021512E"/>
    <w:rsid w:val="00221E63"/>
    <w:rsid w:val="00222AAC"/>
    <w:rsid w:val="002230BA"/>
    <w:rsid w:val="002236AB"/>
    <w:rsid w:val="00223AD7"/>
    <w:rsid w:val="00224AEB"/>
    <w:rsid w:val="00224C4B"/>
    <w:rsid w:val="00226398"/>
    <w:rsid w:val="00226835"/>
    <w:rsid w:val="00226A61"/>
    <w:rsid w:val="002273A3"/>
    <w:rsid w:val="002277BD"/>
    <w:rsid w:val="002278A1"/>
    <w:rsid w:val="0023236C"/>
    <w:rsid w:val="00234B1F"/>
    <w:rsid w:val="00242FB0"/>
    <w:rsid w:val="00243B67"/>
    <w:rsid w:val="00243C3B"/>
    <w:rsid w:val="00243CD8"/>
    <w:rsid w:val="002458EA"/>
    <w:rsid w:val="00250F56"/>
    <w:rsid w:val="0025115B"/>
    <w:rsid w:val="00251A91"/>
    <w:rsid w:val="00253B28"/>
    <w:rsid w:val="00254D4C"/>
    <w:rsid w:val="00254FC8"/>
    <w:rsid w:val="0025598B"/>
    <w:rsid w:val="00256F17"/>
    <w:rsid w:val="0025768D"/>
    <w:rsid w:val="00263540"/>
    <w:rsid w:val="00264E48"/>
    <w:rsid w:val="002656AA"/>
    <w:rsid w:val="00265F7B"/>
    <w:rsid w:val="00266DF7"/>
    <w:rsid w:val="002708D7"/>
    <w:rsid w:val="002715E6"/>
    <w:rsid w:val="002718B0"/>
    <w:rsid w:val="00272A42"/>
    <w:rsid w:val="002731B1"/>
    <w:rsid w:val="0027344C"/>
    <w:rsid w:val="00274C8C"/>
    <w:rsid w:val="00275645"/>
    <w:rsid w:val="00277B7E"/>
    <w:rsid w:val="00280F81"/>
    <w:rsid w:val="0028117A"/>
    <w:rsid w:val="00281791"/>
    <w:rsid w:val="002818C1"/>
    <w:rsid w:val="00281B16"/>
    <w:rsid w:val="0028360D"/>
    <w:rsid w:val="00283A54"/>
    <w:rsid w:val="00284189"/>
    <w:rsid w:val="002855DF"/>
    <w:rsid w:val="002856AB"/>
    <w:rsid w:val="0028609A"/>
    <w:rsid w:val="00286CE9"/>
    <w:rsid w:val="002870D1"/>
    <w:rsid w:val="00287B2D"/>
    <w:rsid w:val="002908A5"/>
    <w:rsid w:val="00291133"/>
    <w:rsid w:val="00291542"/>
    <w:rsid w:val="00291F77"/>
    <w:rsid w:val="00294F94"/>
    <w:rsid w:val="002A06F6"/>
    <w:rsid w:val="002A22F1"/>
    <w:rsid w:val="002A3026"/>
    <w:rsid w:val="002A3380"/>
    <w:rsid w:val="002A5A90"/>
    <w:rsid w:val="002A5A9B"/>
    <w:rsid w:val="002A6C3A"/>
    <w:rsid w:val="002A786D"/>
    <w:rsid w:val="002B1FCD"/>
    <w:rsid w:val="002B2F79"/>
    <w:rsid w:val="002B2F9D"/>
    <w:rsid w:val="002B308B"/>
    <w:rsid w:val="002B3C87"/>
    <w:rsid w:val="002B57EA"/>
    <w:rsid w:val="002B61A1"/>
    <w:rsid w:val="002B6C1C"/>
    <w:rsid w:val="002C0939"/>
    <w:rsid w:val="002C187C"/>
    <w:rsid w:val="002C3446"/>
    <w:rsid w:val="002C42E3"/>
    <w:rsid w:val="002C4E4C"/>
    <w:rsid w:val="002C5C48"/>
    <w:rsid w:val="002D20C1"/>
    <w:rsid w:val="002D35EA"/>
    <w:rsid w:val="002D484F"/>
    <w:rsid w:val="002D5393"/>
    <w:rsid w:val="002D5D6D"/>
    <w:rsid w:val="002D5FDD"/>
    <w:rsid w:val="002D6C79"/>
    <w:rsid w:val="002D758A"/>
    <w:rsid w:val="002E2492"/>
    <w:rsid w:val="002E35CC"/>
    <w:rsid w:val="002E4124"/>
    <w:rsid w:val="002E4531"/>
    <w:rsid w:val="002E46A9"/>
    <w:rsid w:val="002E4C5B"/>
    <w:rsid w:val="002E53A2"/>
    <w:rsid w:val="002E5C47"/>
    <w:rsid w:val="002E6AA7"/>
    <w:rsid w:val="002E70AF"/>
    <w:rsid w:val="002F0F19"/>
    <w:rsid w:val="002F1B52"/>
    <w:rsid w:val="002F1E83"/>
    <w:rsid w:val="002F24F8"/>
    <w:rsid w:val="002F279D"/>
    <w:rsid w:val="002F2AAC"/>
    <w:rsid w:val="002F2EB1"/>
    <w:rsid w:val="002F30AA"/>
    <w:rsid w:val="002F33A4"/>
    <w:rsid w:val="002F4BB9"/>
    <w:rsid w:val="002F7700"/>
    <w:rsid w:val="00301979"/>
    <w:rsid w:val="00307341"/>
    <w:rsid w:val="0031385C"/>
    <w:rsid w:val="00314CF4"/>
    <w:rsid w:val="003213A3"/>
    <w:rsid w:val="003215F6"/>
    <w:rsid w:val="00322D35"/>
    <w:rsid w:val="00323B79"/>
    <w:rsid w:val="00324C79"/>
    <w:rsid w:val="00326D73"/>
    <w:rsid w:val="00326E4C"/>
    <w:rsid w:val="003274BC"/>
    <w:rsid w:val="00327704"/>
    <w:rsid w:val="0032785E"/>
    <w:rsid w:val="00330EAE"/>
    <w:rsid w:val="0033383B"/>
    <w:rsid w:val="00334F65"/>
    <w:rsid w:val="00336289"/>
    <w:rsid w:val="003369AD"/>
    <w:rsid w:val="00337C84"/>
    <w:rsid w:val="00341D90"/>
    <w:rsid w:val="00343244"/>
    <w:rsid w:val="00346253"/>
    <w:rsid w:val="00347141"/>
    <w:rsid w:val="00351043"/>
    <w:rsid w:val="003511CA"/>
    <w:rsid w:val="00353372"/>
    <w:rsid w:val="0035399E"/>
    <w:rsid w:val="003548C4"/>
    <w:rsid w:val="00356CE3"/>
    <w:rsid w:val="0036106F"/>
    <w:rsid w:val="00361133"/>
    <w:rsid w:val="00361206"/>
    <w:rsid w:val="00361466"/>
    <w:rsid w:val="003616FE"/>
    <w:rsid w:val="003617E2"/>
    <w:rsid w:val="0036218D"/>
    <w:rsid w:val="00362714"/>
    <w:rsid w:val="00362ED7"/>
    <w:rsid w:val="00363080"/>
    <w:rsid w:val="00364C77"/>
    <w:rsid w:val="00364CCE"/>
    <w:rsid w:val="003652C6"/>
    <w:rsid w:val="00366FE8"/>
    <w:rsid w:val="00371038"/>
    <w:rsid w:val="00371D0A"/>
    <w:rsid w:val="00374081"/>
    <w:rsid w:val="0037470C"/>
    <w:rsid w:val="00374A5D"/>
    <w:rsid w:val="00374A92"/>
    <w:rsid w:val="003755D1"/>
    <w:rsid w:val="0037565B"/>
    <w:rsid w:val="00375DE7"/>
    <w:rsid w:val="00376E95"/>
    <w:rsid w:val="0037701F"/>
    <w:rsid w:val="00380247"/>
    <w:rsid w:val="00380B8C"/>
    <w:rsid w:val="0038109E"/>
    <w:rsid w:val="00381A54"/>
    <w:rsid w:val="00382B92"/>
    <w:rsid w:val="003830AB"/>
    <w:rsid w:val="003831E2"/>
    <w:rsid w:val="00383C16"/>
    <w:rsid w:val="003845CB"/>
    <w:rsid w:val="00385590"/>
    <w:rsid w:val="00387E0D"/>
    <w:rsid w:val="00393A93"/>
    <w:rsid w:val="00395A08"/>
    <w:rsid w:val="00396101"/>
    <w:rsid w:val="00396FFD"/>
    <w:rsid w:val="0039735E"/>
    <w:rsid w:val="003A0FD7"/>
    <w:rsid w:val="003A1FD7"/>
    <w:rsid w:val="003A2395"/>
    <w:rsid w:val="003A31C5"/>
    <w:rsid w:val="003A39CA"/>
    <w:rsid w:val="003A4717"/>
    <w:rsid w:val="003A6D3E"/>
    <w:rsid w:val="003A6E2B"/>
    <w:rsid w:val="003A6FAA"/>
    <w:rsid w:val="003A7ACE"/>
    <w:rsid w:val="003B05B1"/>
    <w:rsid w:val="003B1959"/>
    <w:rsid w:val="003B3E61"/>
    <w:rsid w:val="003B42A9"/>
    <w:rsid w:val="003B48B5"/>
    <w:rsid w:val="003B4DBF"/>
    <w:rsid w:val="003B55D5"/>
    <w:rsid w:val="003B70EC"/>
    <w:rsid w:val="003B7979"/>
    <w:rsid w:val="003C0583"/>
    <w:rsid w:val="003C0777"/>
    <w:rsid w:val="003C08DE"/>
    <w:rsid w:val="003C4140"/>
    <w:rsid w:val="003D0629"/>
    <w:rsid w:val="003D0B27"/>
    <w:rsid w:val="003D0E27"/>
    <w:rsid w:val="003D158D"/>
    <w:rsid w:val="003D15C5"/>
    <w:rsid w:val="003D3F37"/>
    <w:rsid w:val="003E2A43"/>
    <w:rsid w:val="003E535F"/>
    <w:rsid w:val="003E6081"/>
    <w:rsid w:val="003E68FF"/>
    <w:rsid w:val="003F040C"/>
    <w:rsid w:val="003F3269"/>
    <w:rsid w:val="003F455B"/>
    <w:rsid w:val="003F5364"/>
    <w:rsid w:val="003F5AEC"/>
    <w:rsid w:val="003F623F"/>
    <w:rsid w:val="0040091B"/>
    <w:rsid w:val="004028C1"/>
    <w:rsid w:val="00402935"/>
    <w:rsid w:val="004035C9"/>
    <w:rsid w:val="00406206"/>
    <w:rsid w:val="004074AB"/>
    <w:rsid w:val="004103B5"/>
    <w:rsid w:val="00413217"/>
    <w:rsid w:val="00413493"/>
    <w:rsid w:val="00413656"/>
    <w:rsid w:val="00413B73"/>
    <w:rsid w:val="00413CB6"/>
    <w:rsid w:val="00414D0F"/>
    <w:rsid w:val="004168CA"/>
    <w:rsid w:val="00416F7B"/>
    <w:rsid w:val="00420604"/>
    <w:rsid w:val="0042108E"/>
    <w:rsid w:val="00423337"/>
    <w:rsid w:val="00424AB3"/>
    <w:rsid w:val="00424C43"/>
    <w:rsid w:val="00425362"/>
    <w:rsid w:val="004259FF"/>
    <w:rsid w:val="00427A7D"/>
    <w:rsid w:val="00432ADF"/>
    <w:rsid w:val="00433003"/>
    <w:rsid w:val="00434E28"/>
    <w:rsid w:val="00437491"/>
    <w:rsid w:val="004408A7"/>
    <w:rsid w:val="004457E1"/>
    <w:rsid w:val="00446917"/>
    <w:rsid w:val="004522D1"/>
    <w:rsid w:val="004544A8"/>
    <w:rsid w:val="004546A7"/>
    <w:rsid w:val="004553E1"/>
    <w:rsid w:val="00455B91"/>
    <w:rsid w:val="004560A5"/>
    <w:rsid w:val="004572FC"/>
    <w:rsid w:val="004603B9"/>
    <w:rsid w:val="0046215A"/>
    <w:rsid w:val="004629AF"/>
    <w:rsid w:val="00462D28"/>
    <w:rsid w:val="00463760"/>
    <w:rsid w:val="00466375"/>
    <w:rsid w:val="00467D65"/>
    <w:rsid w:val="00470357"/>
    <w:rsid w:val="0047040A"/>
    <w:rsid w:val="00470B9B"/>
    <w:rsid w:val="004736E2"/>
    <w:rsid w:val="00473918"/>
    <w:rsid w:val="00473B13"/>
    <w:rsid w:val="00473E57"/>
    <w:rsid w:val="00474F90"/>
    <w:rsid w:val="004763E0"/>
    <w:rsid w:val="004769C8"/>
    <w:rsid w:val="00480F99"/>
    <w:rsid w:val="00481628"/>
    <w:rsid w:val="00481640"/>
    <w:rsid w:val="004822F8"/>
    <w:rsid w:val="00482B25"/>
    <w:rsid w:val="00483A05"/>
    <w:rsid w:val="0048408B"/>
    <w:rsid w:val="0048431A"/>
    <w:rsid w:val="00484416"/>
    <w:rsid w:val="00485332"/>
    <w:rsid w:val="004853A1"/>
    <w:rsid w:val="00485C14"/>
    <w:rsid w:val="00485E6E"/>
    <w:rsid w:val="00486741"/>
    <w:rsid w:val="00491C4B"/>
    <w:rsid w:val="004923BB"/>
    <w:rsid w:val="00493D57"/>
    <w:rsid w:val="00495EBB"/>
    <w:rsid w:val="0049600F"/>
    <w:rsid w:val="00497F9D"/>
    <w:rsid w:val="004A21B0"/>
    <w:rsid w:val="004A2EFE"/>
    <w:rsid w:val="004A302F"/>
    <w:rsid w:val="004A3F11"/>
    <w:rsid w:val="004A594D"/>
    <w:rsid w:val="004A6BAB"/>
    <w:rsid w:val="004A7577"/>
    <w:rsid w:val="004B0796"/>
    <w:rsid w:val="004B1B25"/>
    <w:rsid w:val="004B2CE3"/>
    <w:rsid w:val="004B3EFA"/>
    <w:rsid w:val="004B524C"/>
    <w:rsid w:val="004B533E"/>
    <w:rsid w:val="004B53F3"/>
    <w:rsid w:val="004B54D7"/>
    <w:rsid w:val="004B57C1"/>
    <w:rsid w:val="004C162B"/>
    <w:rsid w:val="004C1B36"/>
    <w:rsid w:val="004C2604"/>
    <w:rsid w:val="004C2FB9"/>
    <w:rsid w:val="004C4582"/>
    <w:rsid w:val="004C500B"/>
    <w:rsid w:val="004C6432"/>
    <w:rsid w:val="004C70F9"/>
    <w:rsid w:val="004C7970"/>
    <w:rsid w:val="004D0C85"/>
    <w:rsid w:val="004D0C8F"/>
    <w:rsid w:val="004D124A"/>
    <w:rsid w:val="004D158A"/>
    <w:rsid w:val="004D1B42"/>
    <w:rsid w:val="004D1C4F"/>
    <w:rsid w:val="004D7C0F"/>
    <w:rsid w:val="004E08F6"/>
    <w:rsid w:val="004E20F6"/>
    <w:rsid w:val="004E21F9"/>
    <w:rsid w:val="004E230A"/>
    <w:rsid w:val="004E262D"/>
    <w:rsid w:val="004E2727"/>
    <w:rsid w:val="004E34E8"/>
    <w:rsid w:val="004E3E0A"/>
    <w:rsid w:val="004E4220"/>
    <w:rsid w:val="004E5AE7"/>
    <w:rsid w:val="004E6268"/>
    <w:rsid w:val="004E694F"/>
    <w:rsid w:val="004F0EEC"/>
    <w:rsid w:val="004F12CC"/>
    <w:rsid w:val="004F57BF"/>
    <w:rsid w:val="004F5F16"/>
    <w:rsid w:val="004F66E9"/>
    <w:rsid w:val="004F7245"/>
    <w:rsid w:val="005063F3"/>
    <w:rsid w:val="00510FEC"/>
    <w:rsid w:val="005116CE"/>
    <w:rsid w:val="0051371E"/>
    <w:rsid w:val="00513D4B"/>
    <w:rsid w:val="00513ED2"/>
    <w:rsid w:val="00514BC4"/>
    <w:rsid w:val="005154A1"/>
    <w:rsid w:val="00515A51"/>
    <w:rsid w:val="00515FBC"/>
    <w:rsid w:val="005162D7"/>
    <w:rsid w:val="00516C1A"/>
    <w:rsid w:val="00516D48"/>
    <w:rsid w:val="00516F83"/>
    <w:rsid w:val="0052569D"/>
    <w:rsid w:val="005262D8"/>
    <w:rsid w:val="00527634"/>
    <w:rsid w:val="005309F0"/>
    <w:rsid w:val="005319A7"/>
    <w:rsid w:val="005321DE"/>
    <w:rsid w:val="00534B9B"/>
    <w:rsid w:val="00534D7B"/>
    <w:rsid w:val="00535FE8"/>
    <w:rsid w:val="00536280"/>
    <w:rsid w:val="00536AA4"/>
    <w:rsid w:val="00537225"/>
    <w:rsid w:val="00540EE5"/>
    <w:rsid w:val="005417F0"/>
    <w:rsid w:val="00541B86"/>
    <w:rsid w:val="005434E1"/>
    <w:rsid w:val="005438E8"/>
    <w:rsid w:val="00544216"/>
    <w:rsid w:val="00544566"/>
    <w:rsid w:val="00544D82"/>
    <w:rsid w:val="00545A3F"/>
    <w:rsid w:val="00545B5E"/>
    <w:rsid w:val="00545E28"/>
    <w:rsid w:val="0054706E"/>
    <w:rsid w:val="00547771"/>
    <w:rsid w:val="00550768"/>
    <w:rsid w:val="00550D5A"/>
    <w:rsid w:val="00553995"/>
    <w:rsid w:val="00553FBA"/>
    <w:rsid w:val="0055662E"/>
    <w:rsid w:val="00556DE8"/>
    <w:rsid w:val="00560AE3"/>
    <w:rsid w:val="00562EF2"/>
    <w:rsid w:val="00563550"/>
    <w:rsid w:val="00566531"/>
    <w:rsid w:val="00566D89"/>
    <w:rsid w:val="00567CCF"/>
    <w:rsid w:val="00570BF8"/>
    <w:rsid w:val="0057113E"/>
    <w:rsid w:val="0057199A"/>
    <w:rsid w:val="0057421A"/>
    <w:rsid w:val="00574635"/>
    <w:rsid w:val="0057711A"/>
    <w:rsid w:val="00580075"/>
    <w:rsid w:val="00580DF3"/>
    <w:rsid w:val="0058281B"/>
    <w:rsid w:val="005842C9"/>
    <w:rsid w:val="00584A75"/>
    <w:rsid w:val="005861E6"/>
    <w:rsid w:val="00586D37"/>
    <w:rsid w:val="00590F31"/>
    <w:rsid w:val="00592771"/>
    <w:rsid w:val="00592807"/>
    <w:rsid w:val="00592AB8"/>
    <w:rsid w:val="00593A28"/>
    <w:rsid w:val="00594809"/>
    <w:rsid w:val="00595A5D"/>
    <w:rsid w:val="005A27AB"/>
    <w:rsid w:val="005A4A75"/>
    <w:rsid w:val="005A561F"/>
    <w:rsid w:val="005A5BA7"/>
    <w:rsid w:val="005A5E6E"/>
    <w:rsid w:val="005B1023"/>
    <w:rsid w:val="005B136C"/>
    <w:rsid w:val="005B30CA"/>
    <w:rsid w:val="005B34F0"/>
    <w:rsid w:val="005B357D"/>
    <w:rsid w:val="005B6CEA"/>
    <w:rsid w:val="005B7B93"/>
    <w:rsid w:val="005C023F"/>
    <w:rsid w:val="005C18DF"/>
    <w:rsid w:val="005C1954"/>
    <w:rsid w:val="005C1E73"/>
    <w:rsid w:val="005C1F33"/>
    <w:rsid w:val="005D0781"/>
    <w:rsid w:val="005D58BB"/>
    <w:rsid w:val="005E1473"/>
    <w:rsid w:val="005E2809"/>
    <w:rsid w:val="005E32B9"/>
    <w:rsid w:val="005E3659"/>
    <w:rsid w:val="005E66E4"/>
    <w:rsid w:val="005E6B68"/>
    <w:rsid w:val="005E6FF0"/>
    <w:rsid w:val="005F2449"/>
    <w:rsid w:val="005F2C91"/>
    <w:rsid w:val="005F321B"/>
    <w:rsid w:val="005F5032"/>
    <w:rsid w:val="005F568B"/>
    <w:rsid w:val="006002A5"/>
    <w:rsid w:val="006021A0"/>
    <w:rsid w:val="00602755"/>
    <w:rsid w:val="00603C9C"/>
    <w:rsid w:val="006046C0"/>
    <w:rsid w:val="00604B91"/>
    <w:rsid w:val="0060762D"/>
    <w:rsid w:val="00610FCD"/>
    <w:rsid w:val="00614282"/>
    <w:rsid w:val="006144C4"/>
    <w:rsid w:val="006158B4"/>
    <w:rsid w:val="00616A04"/>
    <w:rsid w:val="00617764"/>
    <w:rsid w:val="006200DE"/>
    <w:rsid w:val="00620E79"/>
    <w:rsid w:val="00621D1C"/>
    <w:rsid w:val="00622F9D"/>
    <w:rsid w:val="00622FDF"/>
    <w:rsid w:val="006240C1"/>
    <w:rsid w:val="0062457B"/>
    <w:rsid w:val="00624FC0"/>
    <w:rsid w:val="00625A7E"/>
    <w:rsid w:val="0063090F"/>
    <w:rsid w:val="00630E23"/>
    <w:rsid w:val="0063123D"/>
    <w:rsid w:val="00631F46"/>
    <w:rsid w:val="006335E4"/>
    <w:rsid w:val="006365B9"/>
    <w:rsid w:val="0063677C"/>
    <w:rsid w:val="00640897"/>
    <w:rsid w:val="00645287"/>
    <w:rsid w:val="0064576C"/>
    <w:rsid w:val="00647215"/>
    <w:rsid w:val="00647563"/>
    <w:rsid w:val="00647859"/>
    <w:rsid w:val="006505A3"/>
    <w:rsid w:val="00652523"/>
    <w:rsid w:val="0065268C"/>
    <w:rsid w:val="006533B5"/>
    <w:rsid w:val="00653453"/>
    <w:rsid w:val="00653C7B"/>
    <w:rsid w:val="006552C8"/>
    <w:rsid w:val="00655E24"/>
    <w:rsid w:val="00657AE7"/>
    <w:rsid w:val="006601F2"/>
    <w:rsid w:val="00660727"/>
    <w:rsid w:val="006617CF"/>
    <w:rsid w:val="00663C30"/>
    <w:rsid w:val="00665066"/>
    <w:rsid w:val="006660CA"/>
    <w:rsid w:val="006666FF"/>
    <w:rsid w:val="006671D5"/>
    <w:rsid w:val="00671073"/>
    <w:rsid w:val="00671092"/>
    <w:rsid w:val="00672B1D"/>
    <w:rsid w:val="00672D82"/>
    <w:rsid w:val="00673354"/>
    <w:rsid w:val="00673F3F"/>
    <w:rsid w:val="0067407D"/>
    <w:rsid w:val="00674D35"/>
    <w:rsid w:val="00675DAF"/>
    <w:rsid w:val="00676549"/>
    <w:rsid w:val="006806AC"/>
    <w:rsid w:val="006806F9"/>
    <w:rsid w:val="00680E43"/>
    <w:rsid w:val="00681123"/>
    <w:rsid w:val="00682581"/>
    <w:rsid w:val="006831DA"/>
    <w:rsid w:val="00685C12"/>
    <w:rsid w:val="00687F64"/>
    <w:rsid w:val="00690106"/>
    <w:rsid w:val="0069129F"/>
    <w:rsid w:val="00692E36"/>
    <w:rsid w:val="0069316E"/>
    <w:rsid w:val="0069590E"/>
    <w:rsid w:val="006A39FF"/>
    <w:rsid w:val="006A56DF"/>
    <w:rsid w:val="006A63EC"/>
    <w:rsid w:val="006A6DA0"/>
    <w:rsid w:val="006A6F45"/>
    <w:rsid w:val="006A7E82"/>
    <w:rsid w:val="006B0AF6"/>
    <w:rsid w:val="006B1395"/>
    <w:rsid w:val="006B1408"/>
    <w:rsid w:val="006B3B3D"/>
    <w:rsid w:val="006B4E17"/>
    <w:rsid w:val="006B539B"/>
    <w:rsid w:val="006B67B2"/>
    <w:rsid w:val="006B7545"/>
    <w:rsid w:val="006B7CBD"/>
    <w:rsid w:val="006C1520"/>
    <w:rsid w:val="006C26E9"/>
    <w:rsid w:val="006C34BF"/>
    <w:rsid w:val="006C3EFA"/>
    <w:rsid w:val="006C4ADC"/>
    <w:rsid w:val="006C65D7"/>
    <w:rsid w:val="006C78E2"/>
    <w:rsid w:val="006D1C37"/>
    <w:rsid w:val="006D1EF4"/>
    <w:rsid w:val="006D33B9"/>
    <w:rsid w:val="006D4223"/>
    <w:rsid w:val="006D5745"/>
    <w:rsid w:val="006D6E34"/>
    <w:rsid w:val="006D7828"/>
    <w:rsid w:val="006D786D"/>
    <w:rsid w:val="006E008F"/>
    <w:rsid w:val="006E034E"/>
    <w:rsid w:val="006E0FD4"/>
    <w:rsid w:val="006E0FF7"/>
    <w:rsid w:val="006E10E5"/>
    <w:rsid w:val="006E17C1"/>
    <w:rsid w:val="006E466B"/>
    <w:rsid w:val="006E4903"/>
    <w:rsid w:val="006E53AA"/>
    <w:rsid w:val="006E584A"/>
    <w:rsid w:val="006E6F1E"/>
    <w:rsid w:val="006F0E7B"/>
    <w:rsid w:val="006F10C7"/>
    <w:rsid w:val="006F1B14"/>
    <w:rsid w:val="006F1E40"/>
    <w:rsid w:val="006F241D"/>
    <w:rsid w:val="006F437A"/>
    <w:rsid w:val="006F64FB"/>
    <w:rsid w:val="007009D0"/>
    <w:rsid w:val="007013F5"/>
    <w:rsid w:val="00701E38"/>
    <w:rsid w:val="00702B5C"/>
    <w:rsid w:val="00702B9F"/>
    <w:rsid w:val="00702F3F"/>
    <w:rsid w:val="00705195"/>
    <w:rsid w:val="007077BF"/>
    <w:rsid w:val="00711293"/>
    <w:rsid w:val="0071155A"/>
    <w:rsid w:val="00712DDC"/>
    <w:rsid w:val="00714BC2"/>
    <w:rsid w:val="0071535B"/>
    <w:rsid w:val="0071593B"/>
    <w:rsid w:val="00716B81"/>
    <w:rsid w:val="00717932"/>
    <w:rsid w:val="00721FE8"/>
    <w:rsid w:val="00722C3F"/>
    <w:rsid w:val="0072348F"/>
    <w:rsid w:val="007238DD"/>
    <w:rsid w:val="00724D99"/>
    <w:rsid w:val="00724F84"/>
    <w:rsid w:val="007250A3"/>
    <w:rsid w:val="00725120"/>
    <w:rsid w:val="007256CB"/>
    <w:rsid w:val="00726774"/>
    <w:rsid w:val="00727759"/>
    <w:rsid w:val="007305CF"/>
    <w:rsid w:val="00731C33"/>
    <w:rsid w:val="00731F65"/>
    <w:rsid w:val="0073375D"/>
    <w:rsid w:val="00736A56"/>
    <w:rsid w:val="00736BEF"/>
    <w:rsid w:val="00736E78"/>
    <w:rsid w:val="00736FB2"/>
    <w:rsid w:val="007400D3"/>
    <w:rsid w:val="0074059E"/>
    <w:rsid w:val="00740BB9"/>
    <w:rsid w:val="007418CA"/>
    <w:rsid w:val="00742954"/>
    <w:rsid w:val="00743FE1"/>
    <w:rsid w:val="00745F8F"/>
    <w:rsid w:val="007464C7"/>
    <w:rsid w:val="007465C3"/>
    <w:rsid w:val="0074747A"/>
    <w:rsid w:val="0075079F"/>
    <w:rsid w:val="007507D9"/>
    <w:rsid w:val="00751112"/>
    <w:rsid w:val="00752F4A"/>
    <w:rsid w:val="00755C68"/>
    <w:rsid w:val="00756231"/>
    <w:rsid w:val="00760033"/>
    <w:rsid w:val="00760334"/>
    <w:rsid w:val="007609BC"/>
    <w:rsid w:val="00762DD2"/>
    <w:rsid w:val="00765D34"/>
    <w:rsid w:val="007676B8"/>
    <w:rsid w:val="00772E03"/>
    <w:rsid w:val="007760FC"/>
    <w:rsid w:val="0077625F"/>
    <w:rsid w:val="007804CE"/>
    <w:rsid w:val="00780547"/>
    <w:rsid w:val="00782422"/>
    <w:rsid w:val="007827EF"/>
    <w:rsid w:val="00784312"/>
    <w:rsid w:val="00785869"/>
    <w:rsid w:val="00786D70"/>
    <w:rsid w:val="00786E2C"/>
    <w:rsid w:val="00787118"/>
    <w:rsid w:val="0079071C"/>
    <w:rsid w:val="00791E1F"/>
    <w:rsid w:val="007964CF"/>
    <w:rsid w:val="007A1263"/>
    <w:rsid w:val="007A14AF"/>
    <w:rsid w:val="007A2993"/>
    <w:rsid w:val="007A2EE6"/>
    <w:rsid w:val="007A6263"/>
    <w:rsid w:val="007A74C7"/>
    <w:rsid w:val="007A764B"/>
    <w:rsid w:val="007B0F06"/>
    <w:rsid w:val="007B1F41"/>
    <w:rsid w:val="007B3006"/>
    <w:rsid w:val="007B33DF"/>
    <w:rsid w:val="007B3CAD"/>
    <w:rsid w:val="007B52B9"/>
    <w:rsid w:val="007B5432"/>
    <w:rsid w:val="007B7144"/>
    <w:rsid w:val="007B7B48"/>
    <w:rsid w:val="007C00CD"/>
    <w:rsid w:val="007C02C6"/>
    <w:rsid w:val="007C0F09"/>
    <w:rsid w:val="007C1610"/>
    <w:rsid w:val="007C16B2"/>
    <w:rsid w:val="007C34F7"/>
    <w:rsid w:val="007C38E9"/>
    <w:rsid w:val="007C4119"/>
    <w:rsid w:val="007C5F40"/>
    <w:rsid w:val="007D0F95"/>
    <w:rsid w:val="007D10FB"/>
    <w:rsid w:val="007D211F"/>
    <w:rsid w:val="007D25EB"/>
    <w:rsid w:val="007D3178"/>
    <w:rsid w:val="007D3403"/>
    <w:rsid w:val="007D4118"/>
    <w:rsid w:val="007D4B8B"/>
    <w:rsid w:val="007D52DC"/>
    <w:rsid w:val="007D698F"/>
    <w:rsid w:val="007E01D7"/>
    <w:rsid w:val="007E1D65"/>
    <w:rsid w:val="007E295E"/>
    <w:rsid w:val="007E2B77"/>
    <w:rsid w:val="007E3D11"/>
    <w:rsid w:val="007E4FC5"/>
    <w:rsid w:val="007E63E0"/>
    <w:rsid w:val="007F14D7"/>
    <w:rsid w:val="007F205D"/>
    <w:rsid w:val="007F2775"/>
    <w:rsid w:val="007F2781"/>
    <w:rsid w:val="007F46B1"/>
    <w:rsid w:val="007F5855"/>
    <w:rsid w:val="007F5A44"/>
    <w:rsid w:val="007F5E13"/>
    <w:rsid w:val="007F70A7"/>
    <w:rsid w:val="007F7565"/>
    <w:rsid w:val="007F7AB4"/>
    <w:rsid w:val="00803090"/>
    <w:rsid w:val="00804FA9"/>
    <w:rsid w:val="008069BD"/>
    <w:rsid w:val="00810215"/>
    <w:rsid w:val="008111E6"/>
    <w:rsid w:val="00811423"/>
    <w:rsid w:val="00811EE0"/>
    <w:rsid w:val="00812F68"/>
    <w:rsid w:val="00815A21"/>
    <w:rsid w:val="0081638E"/>
    <w:rsid w:val="00816540"/>
    <w:rsid w:val="0081767E"/>
    <w:rsid w:val="0082117B"/>
    <w:rsid w:val="008226E3"/>
    <w:rsid w:val="0082583B"/>
    <w:rsid w:val="00825F4A"/>
    <w:rsid w:val="008275A8"/>
    <w:rsid w:val="008306C1"/>
    <w:rsid w:val="0083102E"/>
    <w:rsid w:val="00831A71"/>
    <w:rsid w:val="00836129"/>
    <w:rsid w:val="00836BE9"/>
    <w:rsid w:val="00842801"/>
    <w:rsid w:val="00843AED"/>
    <w:rsid w:val="00843BED"/>
    <w:rsid w:val="0084565A"/>
    <w:rsid w:val="0084624A"/>
    <w:rsid w:val="008465DD"/>
    <w:rsid w:val="008501AB"/>
    <w:rsid w:val="00850ED5"/>
    <w:rsid w:val="00852E0F"/>
    <w:rsid w:val="00853913"/>
    <w:rsid w:val="00853C37"/>
    <w:rsid w:val="00854056"/>
    <w:rsid w:val="00855632"/>
    <w:rsid w:val="00857C7A"/>
    <w:rsid w:val="008612B4"/>
    <w:rsid w:val="008616BF"/>
    <w:rsid w:val="00862D57"/>
    <w:rsid w:val="00863949"/>
    <w:rsid w:val="00863CAF"/>
    <w:rsid w:val="00865702"/>
    <w:rsid w:val="0086649A"/>
    <w:rsid w:val="00867FAD"/>
    <w:rsid w:val="008705F5"/>
    <w:rsid w:val="00870B24"/>
    <w:rsid w:val="0087535D"/>
    <w:rsid w:val="0087540E"/>
    <w:rsid w:val="0087575E"/>
    <w:rsid w:val="00880278"/>
    <w:rsid w:val="00880B05"/>
    <w:rsid w:val="008815F4"/>
    <w:rsid w:val="00882272"/>
    <w:rsid w:val="008829A5"/>
    <w:rsid w:val="00882ADE"/>
    <w:rsid w:val="00883502"/>
    <w:rsid w:val="008836D2"/>
    <w:rsid w:val="008839D5"/>
    <w:rsid w:val="008842E7"/>
    <w:rsid w:val="0088510B"/>
    <w:rsid w:val="00892577"/>
    <w:rsid w:val="008934F8"/>
    <w:rsid w:val="008938B3"/>
    <w:rsid w:val="008A12CF"/>
    <w:rsid w:val="008A158A"/>
    <w:rsid w:val="008A2798"/>
    <w:rsid w:val="008A303F"/>
    <w:rsid w:val="008A3C77"/>
    <w:rsid w:val="008A3F83"/>
    <w:rsid w:val="008A4722"/>
    <w:rsid w:val="008A513D"/>
    <w:rsid w:val="008A5DA5"/>
    <w:rsid w:val="008A630C"/>
    <w:rsid w:val="008B0511"/>
    <w:rsid w:val="008B1C05"/>
    <w:rsid w:val="008B1D24"/>
    <w:rsid w:val="008B38C2"/>
    <w:rsid w:val="008B544E"/>
    <w:rsid w:val="008B5CDF"/>
    <w:rsid w:val="008B6FD4"/>
    <w:rsid w:val="008C061D"/>
    <w:rsid w:val="008C178C"/>
    <w:rsid w:val="008C186C"/>
    <w:rsid w:val="008C43C7"/>
    <w:rsid w:val="008C7726"/>
    <w:rsid w:val="008D0D7B"/>
    <w:rsid w:val="008D4467"/>
    <w:rsid w:val="008D4E8C"/>
    <w:rsid w:val="008D5A38"/>
    <w:rsid w:val="008D6678"/>
    <w:rsid w:val="008D6F03"/>
    <w:rsid w:val="008E071D"/>
    <w:rsid w:val="008E10F1"/>
    <w:rsid w:val="008E15DC"/>
    <w:rsid w:val="008E2AF9"/>
    <w:rsid w:val="008E3155"/>
    <w:rsid w:val="008E5E5C"/>
    <w:rsid w:val="008E5F68"/>
    <w:rsid w:val="008E5FF9"/>
    <w:rsid w:val="008E68E7"/>
    <w:rsid w:val="008E78E3"/>
    <w:rsid w:val="008F1793"/>
    <w:rsid w:val="008F4049"/>
    <w:rsid w:val="008F6C32"/>
    <w:rsid w:val="009004AC"/>
    <w:rsid w:val="009028F1"/>
    <w:rsid w:val="0090360F"/>
    <w:rsid w:val="009047C0"/>
    <w:rsid w:val="00906CF3"/>
    <w:rsid w:val="009077AF"/>
    <w:rsid w:val="00913EE6"/>
    <w:rsid w:val="00915980"/>
    <w:rsid w:val="00916158"/>
    <w:rsid w:val="009170AD"/>
    <w:rsid w:val="00921F70"/>
    <w:rsid w:val="0092296D"/>
    <w:rsid w:val="00924950"/>
    <w:rsid w:val="00925561"/>
    <w:rsid w:val="0092732F"/>
    <w:rsid w:val="0092768C"/>
    <w:rsid w:val="009276DA"/>
    <w:rsid w:val="00927BAC"/>
    <w:rsid w:val="00930669"/>
    <w:rsid w:val="00930A91"/>
    <w:rsid w:val="00930DB7"/>
    <w:rsid w:val="00931701"/>
    <w:rsid w:val="00934867"/>
    <w:rsid w:val="00934EED"/>
    <w:rsid w:val="00941ACC"/>
    <w:rsid w:val="00941C84"/>
    <w:rsid w:val="00942C8B"/>
    <w:rsid w:val="00942CA1"/>
    <w:rsid w:val="0094332F"/>
    <w:rsid w:val="00943872"/>
    <w:rsid w:val="009443F9"/>
    <w:rsid w:val="00944499"/>
    <w:rsid w:val="00944D91"/>
    <w:rsid w:val="00945426"/>
    <w:rsid w:val="009459AB"/>
    <w:rsid w:val="009459C0"/>
    <w:rsid w:val="009459F3"/>
    <w:rsid w:val="00946FA2"/>
    <w:rsid w:val="00947D20"/>
    <w:rsid w:val="00951F10"/>
    <w:rsid w:val="00952343"/>
    <w:rsid w:val="009524CA"/>
    <w:rsid w:val="009544DC"/>
    <w:rsid w:val="00955311"/>
    <w:rsid w:val="0095640D"/>
    <w:rsid w:val="0095659A"/>
    <w:rsid w:val="00960303"/>
    <w:rsid w:val="0096179E"/>
    <w:rsid w:val="00961D11"/>
    <w:rsid w:val="0096283F"/>
    <w:rsid w:val="00964080"/>
    <w:rsid w:val="00965828"/>
    <w:rsid w:val="009662E1"/>
    <w:rsid w:val="009673CF"/>
    <w:rsid w:val="009678DB"/>
    <w:rsid w:val="00972A3B"/>
    <w:rsid w:val="00974623"/>
    <w:rsid w:val="00975772"/>
    <w:rsid w:val="009762F0"/>
    <w:rsid w:val="00977558"/>
    <w:rsid w:val="00984692"/>
    <w:rsid w:val="00984FDB"/>
    <w:rsid w:val="009851E4"/>
    <w:rsid w:val="00986217"/>
    <w:rsid w:val="00987CDC"/>
    <w:rsid w:val="00991001"/>
    <w:rsid w:val="00993E26"/>
    <w:rsid w:val="009944EE"/>
    <w:rsid w:val="00995234"/>
    <w:rsid w:val="009959F5"/>
    <w:rsid w:val="00995D2D"/>
    <w:rsid w:val="00995EF2"/>
    <w:rsid w:val="00996092"/>
    <w:rsid w:val="009969D2"/>
    <w:rsid w:val="00996AA6"/>
    <w:rsid w:val="009A0556"/>
    <w:rsid w:val="009A1CE3"/>
    <w:rsid w:val="009A2F0C"/>
    <w:rsid w:val="009A30C6"/>
    <w:rsid w:val="009A31D7"/>
    <w:rsid w:val="009A3381"/>
    <w:rsid w:val="009A536F"/>
    <w:rsid w:val="009A5A87"/>
    <w:rsid w:val="009A71E8"/>
    <w:rsid w:val="009A7668"/>
    <w:rsid w:val="009B06AC"/>
    <w:rsid w:val="009B34E3"/>
    <w:rsid w:val="009B44F0"/>
    <w:rsid w:val="009B4B3C"/>
    <w:rsid w:val="009B53FB"/>
    <w:rsid w:val="009B6019"/>
    <w:rsid w:val="009B620B"/>
    <w:rsid w:val="009B6775"/>
    <w:rsid w:val="009B6A7F"/>
    <w:rsid w:val="009B6F56"/>
    <w:rsid w:val="009C0307"/>
    <w:rsid w:val="009C1C1D"/>
    <w:rsid w:val="009C2DA4"/>
    <w:rsid w:val="009C6236"/>
    <w:rsid w:val="009C772B"/>
    <w:rsid w:val="009D08BC"/>
    <w:rsid w:val="009D19DE"/>
    <w:rsid w:val="009D365B"/>
    <w:rsid w:val="009D620D"/>
    <w:rsid w:val="009D65E9"/>
    <w:rsid w:val="009E1484"/>
    <w:rsid w:val="009E1A0F"/>
    <w:rsid w:val="009E41BF"/>
    <w:rsid w:val="009E51F4"/>
    <w:rsid w:val="009E5C4A"/>
    <w:rsid w:val="009E678C"/>
    <w:rsid w:val="009F0AC0"/>
    <w:rsid w:val="009F0FC3"/>
    <w:rsid w:val="009F13EB"/>
    <w:rsid w:val="009F13FD"/>
    <w:rsid w:val="009F15BE"/>
    <w:rsid w:val="009F2F62"/>
    <w:rsid w:val="009F319E"/>
    <w:rsid w:val="009F3742"/>
    <w:rsid w:val="009F4399"/>
    <w:rsid w:val="009F665C"/>
    <w:rsid w:val="009F6E29"/>
    <w:rsid w:val="009F711E"/>
    <w:rsid w:val="00A02056"/>
    <w:rsid w:val="00A02A62"/>
    <w:rsid w:val="00A03E0F"/>
    <w:rsid w:val="00A052B7"/>
    <w:rsid w:val="00A05387"/>
    <w:rsid w:val="00A05ECC"/>
    <w:rsid w:val="00A10A34"/>
    <w:rsid w:val="00A10FAC"/>
    <w:rsid w:val="00A111A5"/>
    <w:rsid w:val="00A115DF"/>
    <w:rsid w:val="00A13226"/>
    <w:rsid w:val="00A13FA4"/>
    <w:rsid w:val="00A15CAD"/>
    <w:rsid w:val="00A16C13"/>
    <w:rsid w:val="00A22AE2"/>
    <w:rsid w:val="00A25882"/>
    <w:rsid w:val="00A31F17"/>
    <w:rsid w:val="00A329C6"/>
    <w:rsid w:val="00A32D16"/>
    <w:rsid w:val="00A33A5B"/>
    <w:rsid w:val="00A34812"/>
    <w:rsid w:val="00A35800"/>
    <w:rsid w:val="00A36DA2"/>
    <w:rsid w:val="00A3723C"/>
    <w:rsid w:val="00A37FA0"/>
    <w:rsid w:val="00A41325"/>
    <w:rsid w:val="00A41ECC"/>
    <w:rsid w:val="00A42120"/>
    <w:rsid w:val="00A421B4"/>
    <w:rsid w:val="00A423B9"/>
    <w:rsid w:val="00A428C4"/>
    <w:rsid w:val="00A435B5"/>
    <w:rsid w:val="00A43A58"/>
    <w:rsid w:val="00A445CD"/>
    <w:rsid w:val="00A447AD"/>
    <w:rsid w:val="00A44BA1"/>
    <w:rsid w:val="00A4521B"/>
    <w:rsid w:val="00A474E7"/>
    <w:rsid w:val="00A47827"/>
    <w:rsid w:val="00A53866"/>
    <w:rsid w:val="00A538CF"/>
    <w:rsid w:val="00A558C5"/>
    <w:rsid w:val="00A563D4"/>
    <w:rsid w:val="00A56A48"/>
    <w:rsid w:val="00A56C5B"/>
    <w:rsid w:val="00A57CE5"/>
    <w:rsid w:val="00A61AF3"/>
    <w:rsid w:val="00A61B0A"/>
    <w:rsid w:val="00A67081"/>
    <w:rsid w:val="00A6799B"/>
    <w:rsid w:val="00A71553"/>
    <w:rsid w:val="00A716D4"/>
    <w:rsid w:val="00A719CC"/>
    <w:rsid w:val="00A71ECD"/>
    <w:rsid w:val="00A724CE"/>
    <w:rsid w:val="00A726C2"/>
    <w:rsid w:val="00A7312E"/>
    <w:rsid w:val="00A73DB2"/>
    <w:rsid w:val="00A73FDA"/>
    <w:rsid w:val="00A74B11"/>
    <w:rsid w:val="00A755C7"/>
    <w:rsid w:val="00A764BB"/>
    <w:rsid w:val="00A76C73"/>
    <w:rsid w:val="00A77F73"/>
    <w:rsid w:val="00A77FD7"/>
    <w:rsid w:val="00A829A3"/>
    <w:rsid w:val="00A83FDC"/>
    <w:rsid w:val="00A85273"/>
    <w:rsid w:val="00A86BE5"/>
    <w:rsid w:val="00A912EC"/>
    <w:rsid w:val="00A92910"/>
    <w:rsid w:val="00A92AFF"/>
    <w:rsid w:val="00A971D2"/>
    <w:rsid w:val="00A97B08"/>
    <w:rsid w:val="00AA0616"/>
    <w:rsid w:val="00AA07D5"/>
    <w:rsid w:val="00AA21F3"/>
    <w:rsid w:val="00AA2DA6"/>
    <w:rsid w:val="00AA36E9"/>
    <w:rsid w:val="00AA56AC"/>
    <w:rsid w:val="00AA6E71"/>
    <w:rsid w:val="00AA7555"/>
    <w:rsid w:val="00AB0C1E"/>
    <w:rsid w:val="00AB0FEE"/>
    <w:rsid w:val="00AB3632"/>
    <w:rsid w:val="00AB39E5"/>
    <w:rsid w:val="00AB3C79"/>
    <w:rsid w:val="00AB6B49"/>
    <w:rsid w:val="00AB7C34"/>
    <w:rsid w:val="00AC1C30"/>
    <w:rsid w:val="00AC2C19"/>
    <w:rsid w:val="00AC3C7D"/>
    <w:rsid w:val="00AC3D66"/>
    <w:rsid w:val="00AC468D"/>
    <w:rsid w:val="00AC6E63"/>
    <w:rsid w:val="00AC7E2A"/>
    <w:rsid w:val="00AD0DEF"/>
    <w:rsid w:val="00AD2089"/>
    <w:rsid w:val="00AD2AD4"/>
    <w:rsid w:val="00AE009F"/>
    <w:rsid w:val="00AE0DA8"/>
    <w:rsid w:val="00AE147F"/>
    <w:rsid w:val="00AE2EA3"/>
    <w:rsid w:val="00AE3D26"/>
    <w:rsid w:val="00AE4873"/>
    <w:rsid w:val="00AE487E"/>
    <w:rsid w:val="00AE5759"/>
    <w:rsid w:val="00AE66D2"/>
    <w:rsid w:val="00AE6994"/>
    <w:rsid w:val="00AE6D6F"/>
    <w:rsid w:val="00AF2048"/>
    <w:rsid w:val="00AF31D5"/>
    <w:rsid w:val="00AF533C"/>
    <w:rsid w:val="00AF6549"/>
    <w:rsid w:val="00B006AE"/>
    <w:rsid w:val="00B010EA"/>
    <w:rsid w:val="00B02199"/>
    <w:rsid w:val="00B04AAB"/>
    <w:rsid w:val="00B04E82"/>
    <w:rsid w:val="00B05080"/>
    <w:rsid w:val="00B077CC"/>
    <w:rsid w:val="00B07AB3"/>
    <w:rsid w:val="00B120B6"/>
    <w:rsid w:val="00B127DB"/>
    <w:rsid w:val="00B12C2F"/>
    <w:rsid w:val="00B14C51"/>
    <w:rsid w:val="00B172F0"/>
    <w:rsid w:val="00B17394"/>
    <w:rsid w:val="00B2026B"/>
    <w:rsid w:val="00B233D3"/>
    <w:rsid w:val="00B25DEF"/>
    <w:rsid w:val="00B25F17"/>
    <w:rsid w:val="00B26274"/>
    <w:rsid w:val="00B26EB2"/>
    <w:rsid w:val="00B30F98"/>
    <w:rsid w:val="00B3110A"/>
    <w:rsid w:val="00B31C9C"/>
    <w:rsid w:val="00B31FC5"/>
    <w:rsid w:val="00B32DB3"/>
    <w:rsid w:val="00B336FD"/>
    <w:rsid w:val="00B35430"/>
    <w:rsid w:val="00B3571F"/>
    <w:rsid w:val="00B361FE"/>
    <w:rsid w:val="00B36F0E"/>
    <w:rsid w:val="00B37159"/>
    <w:rsid w:val="00B37261"/>
    <w:rsid w:val="00B37A22"/>
    <w:rsid w:val="00B406E1"/>
    <w:rsid w:val="00B416CE"/>
    <w:rsid w:val="00B41B06"/>
    <w:rsid w:val="00B421D4"/>
    <w:rsid w:val="00B43260"/>
    <w:rsid w:val="00B43BB5"/>
    <w:rsid w:val="00B444FB"/>
    <w:rsid w:val="00B4755B"/>
    <w:rsid w:val="00B47A41"/>
    <w:rsid w:val="00B51616"/>
    <w:rsid w:val="00B5189C"/>
    <w:rsid w:val="00B52646"/>
    <w:rsid w:val="00B5361A"/>
    <w:rsid w:val="00B537E0"/>
    <w:rsid w:val="00B53BDC"/>
    <w:rsid w:val="00B54078"/>
    <w:rsid w:val="00B5481E"/>
    <w:rsid w:val="00B5532C"/>
    <w:rsid w:val="00B56F11"/>
    <w:rsid w:val="00B57D8B"/>
    <w:rsid w:val="00B607B4"/>
    <w:rsid w:val="00B62B0D"/>
    <w:rsid w:val="00B64135"/>
    <w:rsid w:val="00B65A85"/>
    <w:rsid w:val="00B66009"/>
    <w:rsid w:val="00B6626A"/>
    <w:rsid w:val="00B67084"/>
    <w:rsid w:val="00B67639"/>
    <w:rsid w:val="00B70850"/>
    <w:rsid w:val="00B71465"/>
    <w:rsid w:val="00B7466B"/>
    <w:rsid w:val="00B77E72"/>
    <w:rsid w:val="00B82896"/>
    <w:rsid w:val="00B865AE"/>
    <w:rsid w:val="00B86CB9"/>
    <w:rsid w:val="00B87ABD"/>
    <w:rsid w:val="00B90C96"/>
    <w:rsid w:val="00B9103C"/>
    <w:rsid w:val="00B92354"/>
    <w:rsid w:val="00B94561"/>
    <w:rsid w:val="00B952A2"/>
    <w:rsid w:val="00B952AF"/>
    <w:rsid w:val="00BA0A3D"/>
    <w:rsid w:val="00BA3092"/>
    <w:rsid w:val="00BA3865"/>
    <w:rsid w:val="00BA3B98"/>
    <w:rsid w:val="00BA4693"/>
    <w:rsid w:val="00BB06B9"/>
    <w:rsid w:val="00BB08C1"/>
    <w:rsid w:val="00BB145B"/>
    <w:rsid w:val="00BB30D6"/>
    <w:rsid w:val="00BB3827"/>
    <w:rsid w:val="00BB429F"/>
    <w:rsid w:val="00BB453C"/>
    <w:rsid w:val="00BB5005"/>
    <w:rsid w:val="00BB57AF"/>
    <w:rsid w:val="00BB6175"/>
    <w:rsid w:val="00BB6408"/>
    <w:rsid w:val="00BB77C3"/>
    <w:rsid w:val="00BB7891"/>
    <w:rsid w:val="00BC0136"/>
    <w:rsid w:val="00BC0226"/>
    <w:rsid w:val="00BC0B48"/>
    <w:rsid w:val="00BC565C"/>
    <w:rsid w:val="00BC6350"/>
    <w:rsid w:val="00BC66E8"/>
    <w:rsid w:val="00BC7D85"/>
    <w:rsid w:val="00BD0525"/>
    <w:rsid w:val="00BD185B"/>
    <w:rsid w:val="00BD244F"/>
    <w:rsid w:val="00BD26BF"/>
    <w:rsid w:val="00BD2BCE"/>
    <w:rsid w:val="00BD387C"/>
    <w:rsid w:val="00BD4825"/>
    <w:rsid w:val="00BD572B"/>
    <w:rsid w:val="00BD67B9"/>
    <w:rsid w:val="00BD6920"/>
    <w:rsid w:val="00BE08D2"/>
    <w:rsid w:val="00BE13FD"/>
    <w:rsid w:val="00BE380A"/>
    <w:rsid w:val="00BE4A7C"/>
    <w:rsid w:val="00BE4D31"/>
    <w:rsid w:val="00BE4EF7"/>
    <w:rsid w:val="00BF1D05"/>
    <w:rsid w:val="00BF25C5"/>
    <w:rsid w:val="00BF2AC1"/>
    <w:rsid w:val="00BF42B4"/>
    <w:rsid w:val="00BF5875"/>
    <w:rsid w:val="00BF5D54"/>
    <w:rsid w:val="00BF6BBA"/>
    <w:rsid w:val="00C01F9B"/>
    <w:rsid w:val="00C02B09"/>
    <w:rsid w:val="00C02BD0"/>
    <w:rsid w:val="00C03D00"/>
    <w:rsid w:val="00C04741"/>
    <w:rsid w:val="00C04A4C"/>
    <w:rsid w:val="00C04D4A"/>
    <w:rsid w:val="00C058E0"/>
    <w:rsid w:val="00C0604D"/>
    <w:rsid w:val="00C06655"/>
    <w:rsid w:val="00C07522"/>
    <w:rsid w:val="00C07B9A"/>
    <w:rsid w:val="00C113C2"/>
    <w:rsid w:val="00C123D2"/>
    <w:rsid w:val="00C1453C"/>
    <w:rsid w:val="00C1465F"/>
    <w:rsid w:val="00C14A11"/>
    <w:rsid w:val="00C14FA8"/>
    <w:rsid w:val="00C151FD"/>
    <w:rsid w:val="00C154CF"/>
    <w:rsid w:val="00C163AE"/>
    <w:rsid w:val="00C210CF"/>
    <w:rsid w:val="00C21149"/>
    <w:rsid w:val="00C32BA7"/>
    <w:rsid w:val="00C32E7B"/>
    <w:rsid w:val="00C336ED"/>
    <w:rsid w:val="00C341C2"/>
    <w:rsid w:val="00C34601"/>
    <w:rsid w:val="00C34A51"/>
    <w:rsid w:val="00C35623"/>
    <w:rsid w:val="00C363A3"/>
    <w:rsid w:val="00C36836"/>
    <w:rsid w:val="00C3744C"/>
    <w:rsid w:val="00C40291"/>
    <w:rsid w:val="00C404BA"/>
    <w:rsid w:val="00C42D0B"/>
    <w:rsid w:val="00C432E3"/>
    <w:rsid w:val="00C43889"/>
    <w:rsid w:val="00C443EF"/>
    <w:rsid w:val="00C45C88"/>
    <w:rsid w:val="00C46D00"/>
    <w:rsid w:val="00C46D4F"/>
    <w:rsid w:val="00C471B9"/>
    <w:rsid w:val="00C47424"/>
    <w:rsid w:val="00C51CF0"/>
    <w:rsid w:val="00C522B3"/>
    <w:rsid w:val="00C534D9"/>
    <w:rsid w:val="00C53C9F"/>
    <w:rsid w:val="00C54163"/>
    <w:rsid w:val="00C5470A"/>
    <w:rsid w:val="00C54942"/>
    <w:rsid w:val="00C552BD"/>
    <w:rsid w:val="00C55C0F"/>
    <w:rsid w:val="00C56563"/>
    <w:rsid w:val="00C56731"/>
    <w:rsid w:val="00C60280"/>
    <w:rsid w:val="00C60F42"/>
    <w:rsid w:val="00C61366"/>
    <w:rsid w:val="00C61C34"/>
    <w:rsid w:val="00C6274B"/>
    <w:rsid w:val="00C646DD"/>
    <w:rsid w:val="00C64B07"/>
    <w:rsid w:val="00C64D7E"/>
    <w:rsid w:val="00C66CF5"/>
    <w:rsid w:val="00C67F5E"/>
    <w:rsid w:val="00C70194"/>
    <w:rsid w:val="00C702F0"/>
    <w:rsid w:val="00C70A6E"/>
    <w:rsid w:val="00C73D7D"/>
    <w:rsid w:val="00C744AE"/>
    <w:rsid w:val="00C75F4A"/>
    <w:rsid w:val="00C76244"/>
    <w:rsid w:val="00C76B61"/>
    <w:rsid w:val="00C80102"/>
    <w:rsid w:val="00C80E86"/>
    <w:rsid w:val="00C822BF"/>
    <w:rsid w:val="00C83280"/>
    <w:rsid w:val="00C865CC"/>
    <w:rsid w:val="00C872BB"/>
    <w:rsid w:val="00C8734C"/>
    <w:rsid w:val="00C90D23"/>
    <w:rsid w:val="00CA090B"/>
    <w:rsid w:val="00CA175D"/>
    <w:rsid w:val="00CA30DE"/>
    <w:rsid w:val="00CA3400"/>
    <w:rsid w:val="00CA3435"/>
    <w:rsid w:val="00CA363B"/>
    <w:rsid w:val="00CA3F7B"/>
    <w:rsid w:val="00CA46AE"/>
    <w:rsid w:val="00CA5812"/>
    <w:rsid w:val="00CA5AF4"/>
    <w:rsid w:val="00CA5BA8"/>
    <w:rsid w:val="00CA7366"/>
    <w:rsid w:val="00CB0A65"/>
    <w:rsid w:val="00CB2BBC"/>
    <w:rsid w:val="00CB3777"/>
    <w:rsid w:val="00CB3EAA"/>
    <w:rsid w:val="00CB5A0E"/>
    <w:rsid w:val="00CB6CF0"/>
    <w:rsid w:val="00CB71AF"/>
    <w:rsid w:val="00CB7CC6"/>
    <w:rsid w:val="00CC20B7"/>
    <w:rsid w:val="00CC4623"/>
    <w:rsid w:val="00CC5EEB"/>
    <w:rsid w:val="00CD0D1D"/>
    <w:rsid w:val="00CD3F50"/>
    <w:rsid w:val="00CD464C"/>
    <w:rsid w:val="00CD75F8"/>
    <w:rsid w:val="00CE0F75"/>
    <w:rsid w:val="00CE114B"/>
    <w:rsid w:val="00CE2B27"/>
    <w:rsid w:val="00CE2CF4"/>
    <w:rsid w:val="00CE433F"/>
    <w:rsid w:val="00CE448D"/>
    <w:rsid w:val="00CE4526"/>
    <w:rsid w:val="00CE4D68"/>
    <w:rsid w:val="00CE5BD5"/>
    <w:rsid w:val="00CE64CC"/>
    <w:rsid w:val="00CE7F71"/>
    <w:rsid w:val="00CF0337"/>
    <w:rsid w:val="00CF1FAD"/>
    <w:rsid w:val="00CF2240"/>
    <w:rsid w:val="00CF2710"/>
    <w:rsid w:val="00CF339C"/>
    <w:rsid w:val="00CF686A"/>
    <w:rsid w:val="00D00457"/>
    <w:rsid w:val="00D0047F"/>
    <w:rsid w:val="00D00499"/>
    <w:rsid w:val="00D00E51"/>
    <w:rsid w:val="00D0382B"/>
    <w:rsid w:val="00D03F51"/>
    <w:rsid w:val="00D05855"/>
    <w:rsid w:val="00D0591F"/>
    <w:rsid w:val="00D05E12"/>
    <w:rsid w:val="00D06C0C"/>
    <w:rsid w:val="00D078BB"/>
    <w:rsid w:val="00D10EBE"/>
    <w:rsid w:val="00D11ED4"/>
    <w:rsid w:val="00D12C47"/>
    <w:rsid w:val="00D12F93"/>
    <w:rsid w:val="00D1450D"/>
    <w:rsid w:val="00D14FCF"/>
    <w:rsid w:val="00D152BD"/>
    <w:rsid w:val="00D15457"/>
    <w:rsid w:val="00D15B7F"/>
    <w:rsid w:val="00D15E55"/>
    <w:rsid w:val="00D17F39"/>
    <w:rsid w:val="00D20B8B"/>
    <w:rsid w:val="00D249B3"/>
    <w:rsid w:val="00D2556E"/>
    <w:rsid w:val="00D268CE"/>
    <w:rsid w:val="00D27E9C"/>
    <w:rsid w:val="00D30FA4"/>
    <w:rsid w:val="00D3148F"/>
    <w:rsid w:val="00D33696"/>
    <w:rsid w:val="00D35304"/>
    <w:rsid w:val="00D35319"/>
    <w:rsid w:val="00D364E2"/>
    <w:rsid w:val="00D36910"/>
    <w:rsid w:val="00D37DFF"/>
    <w:rsid w:val="00D40E1B"/>
    <w:rsid w:val="00D41F84"/>
    <w:rsid w:val="00D422D5"/>
    <w:rsid w:val="00D4267B"/>
    <w:rsid w:val="00D43F13"/>
    <w:rsid w:val="00D45978"/>
    <w:rsid w:val="00D47DE6"/>
    <w:rsid w:val="00D51BC2"/>
    <w:rsid w:val="00D51C35"/>
    <w:rsid w:val="00D52155"/>
    <w:rsid w:val="00D525D3"/>
    <w:rsid w:val="00D5394E"/>
    <w:rsid w:val="00D53E67"/>
    <w:rsid w:val="00D5536D"/>
    <w:rsid w:val="00D568D2"/>
    <w:rsid w:val="00D5691D"/>
    <w:rsid w:val="00D57C95"/>
    <w:rsid w:val="00D6110B"/>
    <w:rsid w:val="00D651ED"/>
    <w:rsid w:val="00D653AF"/>
    <w:rsid w:val="00D6739B"/>
    <w:rsid w:val="00D67A5C"/>
    <w:rsid w:val="00D7437E"/>
    <w:rsid w:val="00D7504A"/>
    <w:rsid w:val="00D76CAB"/>
    <w:rsid w:val="00D80C62"/>
    <w:rsid w:val="00D82098"/>
    <w:rsid w:val="00D82F83"/>
    <w:rsid w:val="00D84E74"/>
    <w:rsid w:val="00D852F5"/>
    <w:rsid w:val="00D87A29"/>
    <w:rsid w:val="00D90B5E"/>
    <w:rsid w:val="00D91B50"/>
    <w:rsid w:val="00D926B6"/>
    <w:rsid w:val="00D92A36"/>
    <w:rsid w:val="00D96418"/>
    <w:rsid w:val="00D969B6"/>
    <w:rsid w:val="00DA0139"/>
    <w:rsid w:val="00DA0961"/>
    <w:rsid w:val="00DA179F"/>
    <w:rsid w:val="00DA1A1C"/>
    <w:rsid w:val="00DA231F"/>
    <w:rsid w:val="00DA5A12"/>
    <w:rsid w:val="00DA5B03"/>
    <w:rsid w:val="00DA5D0C"/>
    <w:rsid w:val="00DA68B6"/>
    <w:rsid w:val="00DB02FD"/>
    <w:rsid w:val="00DB11E1"/>
    <w:rsid w:val="00DB4922"/>
    <w:rsid w:val="00DB4A4F"/>
    <w:rsid w:val="00DB5277"/>
    <w:rsid w:val="00DB6167"/>
    <w:rsid w:val="00DB7466"/>
    <w:rsid w:val="00DB7D55"/>
    <w:rsid w:val="00DC131F"/>
    <w:rsid w:val="00DC65DA"/>
    <w:rsid w:val="00DC7F59"/>
    <w:rsid w:val="00DD04BE"/>
    <w:rsid w:val="00DD05BF"/>
    <w:rsid w:val="00DD11A0"/>
    <w:rsid w:val="00DD1D4E"/>
    <w:rsid w:val="00DD323E"/>
    <w:rsid w:val="00DD53B3"/>
    <w:rsid w:val="00DD6BD6"/>
    <w:rsid w:val="00DE1C78"/>
    <w:rsid w:val="00DE21C2"/>
    <w:rsid w:val="00DE2F1C"/>
    <w:rsid w:val="00DE574D"/>
    <w:rsid w:val="00DE5D93"/>
    <w:rsid w:val="00DE6A58"/>
    <w:rsid w:val="00DE6AB9"/>
    <w:rsid w:val="00DF0821"/>
    <w:rsid w:val="00DF4279"/>
    <w:rsid w:val="00DF50D2"/>
    <w:rsid w:val="00DF5D1D"/>
    <w:rsid w:val="00DF6DBA"/>
    <w:rsid w:val="00E001CC"/>
    <w:rsid w:val="00E012A4"/>
    <w:rsid w:val="00E0178E"/>
    <w:rsid w:val="00E018AA"/>
    <w:rsid w:val="00E02999"/>
    <w:rsid w:val="00E02ED9"/>
    <w:rsid w:val="00E02F54"/>
    <w:rsid w:val="00E03A24"/>
    <w:rsid w:val="00E045D1"/>
    <w:rsid w:val="00E04698"/>
    <w:rsid w:val="00E05150"/>
    <w:rsid w:val="00E06C5B"/>
    <w:rsid w:val="00E074EF"/>
    <w:rsid w:val="00E11854"/>
    <w:rsid w:val="00E13E87"/>
    <w:rsid w:val="00E14AE2"/>
    <w:rsid w:val="00E16933"/>
    <w:rsid w:val="00E17188"/>
    <w:rsid w:val="00E21BC0"/>
    <w:rsid w:val="00E2297E"/>
    <w:rsid w:val="00E24FC5"/>
    <w:rsid w:val="00E251EE"/>
    <w:rsid w:val="00E2605C"/>
    <w:rsid w:val="00E264BD"/>
    <w:rsid w:val="00E3104E"/>
    <w:rsid w:val="00E32BDA"/>
    <w:rsid w:val="00E34B3D"/>
    <w:rsid w:val="00E34D6A"/>
    <w:rsid w:val="00E35D84"/>
    <w:rsid w:val="00E36346"/>
    <w:rsid w:val="00E37B9D"/>
    <w:rsid w:val="00E42595"/>
    <w:rsid w:val="00E42698"/>
    <w:rsid w:val="00E43668"/>
    <w:rsid w:val="00E43E39"/>
    <w:rsid w:val="00E4668B"/>
    <w:rsid w:val="00E469D5"/>
    <w:rsid w:val="00E46B2F"/>
    <w:rsid w:val="00E4766A"/>
    <w:rsid w:val="00E504CE"/>
    <w:rsid w:val="00E508AE"/>
    <w:rsid w:val="00E530A6"/>
    <w:rsid w:val="00E55E45"/>
    <w:rsid w:val="00E56663"/>
    <w:rsid w:val="00E569D1"/>
    <w:rsid w:val="00E56D22"/>
    <w:rsid w:val="00E60A9E"/>
    <w:rsid w:val="00E6155E"/>
    <w:rsid w:val="00E64AA7"/>
    <w:rsid w:val="00E65696"/>
    <w:rsid w:val="00E67AC3"/>
    <w:rsid w:val="00E71E7A"/>
    <w:rsid w:val="00E722D5"/>
    <w:rsid w:val="00E74CBB"/>
    <w:rsid w:val="00E77AB2"/>
    <w:rsid w:val="00E80318"/>
    <w:rsid w:val="00E80576"/>
    <w:rsid w:val="00E80E40"/>
    <w:rsid w:val="00E8195B"/>
    <w:rsid w:val="00E82F94"/>
    <w:rsid w:val="00E84461"/>
    <w:rsid w:val="00E86289"/>
    <w:rsid w:val="00E86421"/>
    <w:rsid w:val="00E869E0"/>
    <w:rsid w:val="00E90AAD"/>
    <w:rsid w:val="00E910CF"/>
    <w:rsid w:val="00E95C9C"/>
    <w:rsid w:val="00E96754"/>
    <w:rsid w:val="00E97DE7"/>
    <w:rsid w:val="00EA0040"/>
    <w:rsid w:val="00EA01DB"/>
    <w:rsid w:val="00EA0457"/>
    <w:rsid w:val="00EA0A46"/>
    <w:rsid w:val="00EA2640"/>
    <w:rsid w:val="00EA404C"/>
    <w:rsid w:val="00EA606D"/>
    <w:rsid w:val="00EA69B1"/>
    <w:rsid w:val="00EB10E5"/>
    <w:rsid w:val="00EB294B"/>
    <w:rsid w:val="00EB45B6"/>
    <w:rsid w:val="00EC07D2"/>
    <w:rsid w:val="00EC37B7"/>
    <w:rsid w:val="00EC3CFA"/>
    <w:rsid w:val="00EC5809"/>
    <w:rsid w:val="00ED00A4"/>
    <w:rsid w:val="00ED0375"/>
    <w:rsid w:val="00ED039E"/>
    <w:rsid w:val="00ED308D"/>
    <w:rsid w:val="00ED34BF"/>
    <w:rsid w:val="00ED4D40"/>
    <w:rsid w:val="00ED59A0"/>
    <w:rsid w:val="00ED5C6D"/>
    <w:rsid w:val="00ED6411"/>
    <w:rsid w:val="00ED688C"/>
    <w:rsid w:val="00ED6CC7"/>
    <w:rsid w:val="00ED7615"/>
    <w:rsid w:val="00EE2473"/>
    <w:rsid w:val="00EE3FDB"/>
    <w:rsid w:val="00EE5645"/>
    <w:rsid w:val="00EE59E4"/>
    <w:rsid w:val="00EE6AAD"/>
    <w:rsid w:val="00EF2794"/>
    <w:rsid w:val="00EF2DE4"/>
    <w:rsid w:val="00EF3703"/>
    <w:rsid w:val="00EF4520"/>
    <w:rsid w:val="00EF514F"/>
    <w:rsid w:val="00F02134"/>
    <w:rsid w:val="00F05BD0"/>
    <w:rsid w:val="00F05D54"/>
    <w:rsid w:val="00F06FC9"/>
    <w:rsid w:val="00F100A5"/>
    <w:rsid w:val="00F11115"/>
    <w:rsid w:val="00F14167"/>
    <w:rsid w:val="00F14DE7"/>
    <w:rsid w:val="00F14EE2"/>
    <w:rsid w:val="00F1508B"/>
    <w:rsid w:val="00F15693"/>
    <w:rsid w:val="00F16BC2"/>
    <w:rsid w:val="00F16DA4"/>
    <w:rsid w:val="00F17605"/>
    <w:rsid w:val="00F21F82"/>
    <w:rsid w:val="00F230E0"/>
    <w:rsid w:val="00F232F9"/>
    <w:rsid w:val="00F23F03"/>
    <w:rsid w:val="00F27634"/>
    <w:rsid w:val="00F30714"/>
    <w:rsid w:val="00F31136"/>
    <w:rsid w:val="00F321F2"/>
    <w:rsid w:val="00F3397C"/>
    <w:rsid w:val="00F33B75"/>
    <w:rsid w:val="00F361A8"/>
    <w:rsid w:val="00F40363"/>
    <w:rsid w:val="00F42E93"/>
    <w:rsid w:val="00F435F6"/>
    <w:rsid w:val="00F4781E"/>
    <w:rsid w:val="00F47F65"/>
    <w:rsid w:val="00F51FB9"/>
    <w:rsid w:val="00F52D68"/>
    <w:rsid w:val="00F52F2D"/>
    <w:rsid w:val="00F53255"/>
    <w:rsid w:val="00F551DD"/>
    <w:rsid w:val="00F55820"/>
    <w:rsid w:val="00F55AC4"/>
    <w:rsid w:val="00F57594"/>
    <w:rsid w:val="00F60347"/>
    <w:rsid w:val="00F60D6C"/>
    <w:rsid w:val="00F60DD9"/>
    <w:rsid w:val="00F61692"/>
    <w:rsid w:val="00F63675"/>
    <w:rsid w:val="00F636AA"/>
    <w:rsid w:val="00F63F2D"/>
    <w:rsid w:val="00F6517E"/>
    <w:rsid w:val="00F67251"/>
    <w:rsid w:val="00F67555"/>
    <w:rsid w:val="00F71A82"/>
    <w:rsid w:val="00F72689"/>
    <w:rsid w:val="00F73BD2"/>
    <w:rsid w:val="00F75157"/>
    <w:rsid w:val="00F8107D"/>
    <w:rsid w:val="00F81E34"/>
    <w:rsid w:val="00F828E8"/>
    <w:rsid w:val="00F82C07"/>
    <w:rsid w:val="00F8401D"/>
    <w:rsid w:val="00F86056"/>
    <w:rsid w:val="00F862E1"/>
    <w:rsid w:val="00F86EEE"/>
    <w:rsid w:val="00F906DB"/>
    <w:rsid w:val="00F9144C"/>
    <w:rsid w:val="00F91F47"/>
    <w:rsid w:val="00F94180"/>
    <w:rsid w:val="00F94EE9"/>
    <w:rsid w:val="00F9567A"/>
    <w:rsid w:val="00F960A8"/>
    <w:rsid w:val="00FA1BFB"/>
    <w:rsid w:val="00FA2431"/>
    <w:rsid w:val="00FA426A"/>
    <w:rsid w:val="00FA4A9C"/>
    <w:rsid w:val="00FA5E0A"/>
    <w:rsid w:val="00FA7094"/>
    <w:rsid w:val="00FB330A"/>
    <w:rsid w:val="00FB3CB8"/>
    <w:rsid w:val="00FB47D0"/>
    <w:rsid w:val="00FB61D8"/>
    <w:rsid w:val="00FB705A"/>
    <w:rsid w:val="00FB721A"/>
    <w:rsid w:val="00FC0312"/>
    <w:rsid w:val="00FC051A"/>
    <w:rsid w:val="00FC1E58"/>
    <w:rsid w:val="00FC23D0"/>
    <w:rsid w:val="00FC394B"/>
    <w:rsid w:val="00FC3983"/>
    <w:rsid w:val="00FC42A4"/>
    <w:rsid w:val="00FC5C9B"/>
    <w:rsid w:val="00FC769E"/>
    <w:rsid w:val="00FD03E0"/>
    <w:rsid w:val="00FD0B8A"/>
    <w:rsid w:val="00FD3044"/>
    <w:rsid w:val="00FD3381"/>
    <w:rsid w:val="00FD40F2"/>
    <w:rsid w:val="00FD5232"/>
    <w:rsid w:val="00FD5D76"/>
    <w:rsid w:val="00FD6B55"/>
    <w:rsid w:val="00FD6D8F"/>
    <w:rsid w:val="00FE053C"/>
    <w:rsid w:val="00FE06EA"/>
    <w:rsid w:val="00FE14A1"/>
    <w:rsid w:val="00FE1793"/>
    <w:rsid w:val="00FE30E2"/>
    <w:rsid w:val="00FE462D"/>
    <w:rsid w:val="00FE46F1"/>
    <w:rsid w:val="00FE69B3"/>
    <w:rsid w:val="00FF22FC"/>
    <w:rsid w:val="00FF3172"/>
    <w:rsid w:val="00FF31DB"/>
    <w:rsid w:val="00FF4011"/>
    <w:rsid w:val="00FF4821"/>
    <w:rsid w:val="00FF570D"/>
    <w:rsid w:val="00FF5F77"/>
    <w:rsid w:val="00FF652F"/>
    <w:rsid w:val="00FF7959"/>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7F65"/>
    <w:pPr>
      <w:keepNext/>
      <w:spacing w:before="240" w:after="60" w:line="240" w:lineRule="auto"/>
      <w:outlineLvl w:val="0"/>
    </w:pPr>
    <w:rPr>
      <w:rFonts w:ascii="Arial" w:eastAsia="Times New Roman" w:hAnsi="Arial" w:cs="Times New Roman"/>
      <w:b/>
      <w:kern w:val="28"/>
      <w:sz w:val="28"/>
      <w:szCs w:val="20"/>
      <w:lang w:eastAsia="ru-RU"/>
    </w:rPr>
  </w:style>
  <w:style w:type="paragraph" w:styleId="4">
    <w:name w:val="heading 4"/>
    <w:basedOn w:val="a"/>
    <w:next w:val="a"/>
    <w:link w:val="40"/>
    <w:uiPriority w:val="9"/>
    <w:unhideWhenUsed/>
    <w:qFormat/>
    <w:rsid w:val="004E27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47F65"/>
    <w:rPr>
      <w:rFonts w:ascii="Arial" w:eastAsia="Times New Roman" w:hAnsi="Arial" w:cs="Times New Roman"/>
      <w:b/>
      <w:kern w:val="28"/>
      <w:sz w:val="28"/>
      <w:szCs w:val="20"/>
      <w:lang w:eastAsia="ru-RU"/>
    </w:rPr>
  </w:style>
  <w:style w:type="paragraph" w:customStyle="1" w:styleId="ConsPlusNormal">
    <w:name w:val="ConsPlusNormal"/>
    <w:rsid w:val="00485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4E2727"/>
    <w:rPr>
      <w:rFonts w:asciiTheme="majorHAnsi" w:eastAsiaTheme="majorEastAsia" w:hAnsiTheme="majorHAnsi" w:cstheme="majorBidi"/>
      <w:i/>
      <w:iCs/>
      <w:color w:val="2E74B5" w:themeColor="accent1" w:themeShade="BF"/>
    </w:rPr>
  </w:style>
  <w:style w:type="paragraph" w:customStyle="1" w:styleId="Default">
    <w:name w:val="Default"/>
    <w:rsid w:val="00C058E0"/>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3A6E2B"/>
    <w:rPr>
      <w:color w:val="0563C1" w:themeColor="hyperlink"/>
      <w:u w:val="single"/>
    </w:rPr>
  </w:style>
  <w:style w:type="paragraph" w:styleId="a5">
    <w:name w:val="Balloon Text"/>
    <w:basedOn w:val="a"/>
    <w:link w:val="a6"/>
    <w:uiPriority w:val="99"/>
    <w:semiHidden/>
    <w:unhideWhenUsed/>
    <w:rsid w:val="00121698"/>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121698"/>
    <w:rPr>
      <w:rFonts w:ascii="Calibri" w:hAnsi="Calibri"/>
      <w:sz w:val="18"/>
      <w:szCs w:val="18"/>
    </w:rPr>
  </w:style>
  <w:style w:type="character" w:styleId="a7">
    <w:name w:val="FollowedHyperlink"/>
    <w:basedOn w:val="a0"/>
    <w:uiPriority w:val="99"/>
    <w:semiHidden/>
    <w:unhideWhenUsed/>
    <w:rsid w:val="00D152BD"/>
    <w:rPr>
      <w:color w:val="954F72" w:themeColor="followedHyperlink"/>
      <w:u w:val="single"/>
    </w:rPr>
  </w:style>
  <w:style w:type="character" w:styleId="a8">
    <w:name w:val="page number"/>
    <w:basedOn w:val="a0"/>
    <w:rsid w:val="009C6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7F65"/>
    <w:pPr>
      <w:keepNext/>
      <w:spacing w:before="240" w:after="60" w:line="240" w:lineRule="auto"/>
      <w:outlineLvl w:val="0"/>
    </w:pPr>
    <w:rPr>
      <w:rFonts w:ascii="Arial" w:eastAsia="Times New Roman" w:hAnsi="Arial" w:cs="Times New Roman"/>
      <w:b/>
      <w:kern w:val="28"/>
      <w:sz w:val="28"/>
      <w:szCs w:val="20"/>
      <w:lang w:eastAsia="ru-RU"/>
    </w:rPr>
  </w:style>
  <w:style w:type="paragraph" w:styleId="4">
    <w:name w:val="heading 4"/>
    <w:basedOn w:val="a"/>
    <w:next w:val="a"/>
    <w:link w:val="40"/>
    <w:uiPriority w:val="9"/>
    <w:unhideWhenUsed/>
    <w:qFormat/>
    <w:rsid w:val="004E27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47F65"/>
    <w:rPr>
      <w:rFonts w:ascii="Arial" w:eastAsia="Times New Roman" w:hAnsi="Arial" w:cs="Times New Roman"/>
      <w:b/>
      <w:kern w:val="28"/>
      <w:sz w:val="28"/>
      <w:szCs w:val="20"/>
      <w:lang w:eastAsia="ru-RU"/>
    </w:rPr>
  </w:style>
  <w:style w:type="paragraph" w:customStyle="1" w:styleId="ConsPlusNormal">
    <w:name w:val="ConsPlusNormal"/>
    <w:rsid w:val="00485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4E2727"/>
    <w:rPr>
      <w:rFonts w:asciiTheme="majorHAnsi" w:eastAsiaTheme="majorEastAsia" w:hAnsiTheme="majorHAnsi" w:cstheme="majorBidi"/>
      <w:i/>
      <w:iCs/>
      <w:color w:val="2E74B5" w:themeColor="accent1" w:themeShade="BF"/>
    </w:rPr>
  </w:style>
  <w:style w:type="paragraph" w:customStyle="1" w:styleId="Default">
    <w:name w:val="Default"/>
    <w:rsid w:val="00C058E0"/>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3A6E2B"/>
    <w:rPr>
      <w:color w:val="0563C1" w:themeColor="hyperlink"/>
      <w:u w:val="single"/>
    </w:rPr>
  </w:style>
  <w:style w:type="paragraph" w:styleId="a5">
    <w:name w:val="Balloon Text"/>
    <w:basedOn w:val="a"/>
    <w:link w:val="a6"/>
    <w:uiPriority w:val="99"/>
    <w:semiHidden/>
    <w:unhideWhenUsed/>
    <w:rsid w:val="00121698"/>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121698"/>
    <w:rPr>
      <w:rFonts w:ascii="Calibri" w:hAnsi="Calibri"/>
      <w:sz w:val="18"/>
      <w:szCs w:val="18"/>
    </w:rPr>
  </w:style>
  <w:style w:type="character" w:styleId="a7">
    <w:name w:val="FollowedHyperlink"/>
    <w:basedOn w:val="a0"/>
    <w:uiPriority w:val="99"/>
    <w:semiHidden/>
    <w:unhideWhenUsed/>
    <w:rsid w:val="00D152BD"/>
    <w:rPr>
      <w:color w:val="954F72" w:themeColor="followedHyperlink"/>
      <w:u w:val="single"/>
    </w:rPr>
  </w:style>
  <w:style w:type="character" w:styleId="a8">
    <w:name w:val="page number"/>
    <w:basedOn w:val="a0"/>
    <w:rsid w:val="009C6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38894">
      <w:bodyDiv w:val="1"/>
      <w:marLeft w:val="0"/>
      <w:marRight w:val="0"/>
      <w:marTop w:val="0"/>
      <w:marBottom w:val="0"/>
      <w:divBdr>
        <w:top w:val="none" w:sz="0" w:space="0" w:color="auto"/>
        <w:left w:val="none" w:sz="0" w:space="0" w:color="auto"/>
        <w:bottom w:val="none" w:sz="0" w:space="0" w:color="auto"/>
        <w:right w:val="none" w:sz="0" w:space="0" w:color="auto"/>
      </w:divBdr>
    </w:div>
    <w:div w:id="521479366">
      <w:bodyDiv w:val="1"/>
      <w:marLeft w:val="0"/>
      <w:marRight w:val="0"/>
      <w:marTop w:val="0"/>
      <w:marBottom w:val="0"/>
      <w:divBdr>
        <w:top w:val="none" w:sz="0" w:space="0" w:color="auto"/>
        <w:left w:val="none" w:sz="0" w:space="0" w:color="auto"/>
        <w:bottom w:val="none" w:sz="0" w:space="0" w:color="auto"/>
        <w:right w:val="none" w:sz="0" w:space="0" w:color="auto"/>
      </w:divBdr>
    </w:div>
    <w:div w:id="1300958906">
      <w:bodyDiv w:val="1"/>
      <w:marLeft w:val="0"/>
      <w:marRight w:val="0"/>
      <w:marTop w:val="0"/>
      <w:marBottom w:val="0"/>
      <w:divBdr>
        <w:top w:val="none" w:sz="0" w:space="0" w:color="auto"/>
        <w:left w:val="none" w:sz="0" w:space="0" w:color="auto"/>
        <w:bottom w:val="none" w:sz="0" w:space="0" w:color="auto"/>
        <w:right w:val="none" w:sz="0" w:space="0" w:color="auto"/>
      </w:divBdr>
    </w:div>
    <w:div w:id="1365836519">
      <w:bodyDiv w:val="1"/>
      <w:marLeft w:val="0"/>
      <w:marRight w:val="0"/>
      <w:marTop w:val="0"/>
      <w:marBottom w:val="0"/>
      <w:divBdr>
        <w:top w:val="none" w:sz="0" w:space="0" w:color="auto"/>
        <w:left w:val="none" w:sz="0" w:space="0" w:color="auto"/>
        <w:bottom w:val="none" w:sz="0" w:space="0" w:color="auto"/>
        <w:right w:val="none" w:sz="0" w:space="0" w:color="auto"/>
      </w:divBdr>
    </w:div>
    <w:div w:id="1413893745">
      <w:bodyDiv w:val="1"/>
      <w:marLeft w:val="0"/>
      <w:marRight w:val="0"/>
      <w:marTop w:val="0"/>
      <w:marBottom w:val="0"/>
      <w:divBdr>
        <w:top w:val="none" w:sz="0" w:space="0" w:color="auto"/>
        <w:left w:val="none" w:sz="0" w:space="0" w:color="auto"/>
        <w:bottom w:val="none" w:sz="0" w:space="0" w:color="auto"/>
        <w:right w:val="none" w:sz="0" w:space="0" w:color="auto"/>
      </w:divBdr>
      <w:divsChild>
        <w:div w:id="459232404">
          <w:marLeft w:val="0"/>
          <w:marRight w:val="0"/>
          <w:marTop w:val="0"/>
          <w:marBottom w:val="0"/>
          <w:divBdr>
            <w:top w:val="none" w:sz="0" w:space="0" w:color="auto"/>
            <w:left w:val="none" w:sz="0" w:space="0" w:color="auto"/>
            <w:bottom w:val="none" w:sz="0" w:space="0" w:color="auto"/>
            <w:right w:val="none" w:sz="0" w:space="0" w:color="auto"/>
          </w:divBdr>
          <w:divsChild>
            <w:div w:id="1299451655">
              <w:marLeft w:val="0"/>
              <w:marRight w:val="0"/>
              <w:marTop w:val="0"/>
              <w:marBottom w:val="0"/>
              <w:divBdr>
                <w:top w:val="none" w:sz="0" w:space="0" w:color="auto"/>
                <w:left w:val="none" w:sz="0" w:space="0" w:color="auto"/>
                <w:bottom w:val="none" w:sz="0" w:space="0" w:color="auto"/>
                <w:right w:val="none" w:sz="0" w:space="0" w:color="auto"/>
              </w:divBdr>
              <w:divsChild>
                <w:div w:id="2056811550">
                  <w:marLeft w:val="0"/>
                  <w:marRight w:val="0"/>
                  <w:marTop w:val="0"/>
                  <w:marBottom w:val="0"/>
                  <w:divBdr>
                    <w:top w:val="none" w:sz="0" w:space="0" w:color="auto"/>
                    <w:left w:val="none" w:sz="0" w:space="0" w:color="auto"/>
                    <w:bottom w:val="none" w:sz="0" w:space="0" w:color="auto"/>
                    <w:right w:val="none" w:sz="0" w:space="0" w:color="auto"/>
                  </w:divBdr>
                  <w:divsChild>
                    <w:div w:id="464855839">
                      <w:marLeft w:val="0"/>
                      <w:marRight w:val="0"/>
                      <w:marTop w:val="0"/>
                      <w:marBottom w:val="0"/>
                      <w:divBdr>
                        <w:top w:val="none" w:sz="0" w:space="0" w:color="auto"/>
                        <w:left w:val="none" w:sz="0" w:space="0" w:color="auto"/>
                        <w:bottom w:val="none" w:sz="0" w:space="0" w:color="auto"/>
                        <w:right w:val="none" w:sz="0" w:space="0" w:color="auto"/>
                      </w:divBdr>
                      <w:divsChild>
                        <w:div w:id="1814634846">
                          <w:marLeft w:val="0"/>
                          <w:marRight w:val="0"/>
                          <w:marTop w:val="0"/>
                          <w:marBottom w:val="0"/>
                          <w:divBdr>
                            <w:top w:val="none" w:sz="0" w:space="0" w:color="auto"/>
                            <w:left w:val="none" w:sz="0" w:space="0" w:color="auto"/>
                            <w:bottom w:val="none" w:sz="0" w:space="0" w:color="auto"/>
                            <w:right w:val="none" w:sz="0" w:space="0" w:color="auto"/>
                          </w:divBdr>
                          <w:divsChild>
                            <w:div w:id="904993927">
                              <w:marLeft w:val="0"/>
                              <w:marRight w:val="0"/>
                              <w:marTop w:val="0"/>
                              <w:marBottom w:val="0"/>
                              <w:divBdr>
                                <w:top w:val="none" w:sz="0" w:space="0" w:color="auto"/>
                                <w:left w:val="none" w:sz="0" w:space="0" w:color="auto"/>
                                <w:bottom w:val="none" w:sz="0" w:space="0" w:color="auto"/>
                                <w:right w:val="none" w:sz="0" w:space="0" w:color="auto"/>
                              </w:divBdr>
                              <w:divsChild>
                                <w:div w:id="645476390">
                                  <w:marLeft w:val="0"/>
                                  <w:marRight w:val="0"/>
                                  <w:marTop w:val="0"/>
                                  <w:marBottom w:val="0"/>
                                  <w:divBdr>
                                    <w:top w:val="none" w:sz="0" w:space="0" w:color="auto"/>
                                    <w:left w:val="none" w:sz="0" w:space="0" w:color="auto"/>
                                    <w:bottom w:val="none" w:sz="0" w:space="0" w:color="auto"/>
                                    <w:right w:val="none" w:sz="0" w:space="0" w:color="auto"/>
                                  </w:divBdr>
                                  <w:divsChild>
                                    <w:div w:id="147982848">
                                      <w:marLeft w:val="0"/>
                                      <w:marRight w:val="0"/>
                                      <w:marTop w:val="0"/>
                                      <w:marBottom w:val="0"/>
                                      <w:divBdr>
                                        <w:top w:val="none" w:sz="0" w:space="0" w:color="auto"/>
                                        <w:left w:val="none" w:sz="0" w:space="0" w:color="auto"/>
                                        <w:bottom w:val="none" w:sz="0" w:space="0" w:color="auto"/>
                                        <w:right w:val="none" w:sz="0" w:space="0" w:color="auto"/>
                                      </w:divBdr>
                                      <w:divsChild>
                                        <w:div w:id="1750888703">
                                          <w:marLeft w:val="0"/>
                                          <w:marRight w:val="0"/>
                                          <w:marTop w:val="0"/>
                                          <w:marBottom w:val="0"/>
                                          <w:divBdr>
                                            <w:top w:val="none" w:sz="0" w:space="0" w:color="auto"/>
                                            <w:left w:val="none" w:sz="0" w:space="0" w:color="auto"/>
                                            <w:bottom w:val="none" w:sz="0" w:space="0" w:color="auto"/>
                                            <w:right w:val="none" w:sz="0" w:space="0" w:color="auto"/>
                                          </w:divBdr>
                                          <w:divsChild>
                                            <w:div w:id="795370989">
                                              <w:marLeft w:val="0"/>
                                              <w:marRight w:val="0"/>
                                              <w:marTop w:val="0"/>
                                              <w:marBottom w:val="0"/>
                                              <w:divBdr>
                                                <w:top w:val="none" w:sz="0" w:space="0" w:color="auto"/>
                                                <w:left w:val="none" w:sz="0" w:space="0" w:color="auto"/>
                                                <w:bottom w:val="none" w:sz="0" w:space="0" w:color="auto"/>
                                                <w:right w:val="none" w:sz="0" w:space="0" w:color="auto"/>
                                              </w:divBdr>
                                              <w:divsChild>
                                                <w:div w:id="436294273">
                                                  <w:marLeft w:val="0"/>
                                                  <w:marRight w:val="0"/>
                                                  <w:marTop w:val="0"/>
                                                  <w:marBottom w:val="0"/>
                                                  <w:divBdr>
                                                    <w:top w:val="none" w:sz="0" w:space="0" w:color="auto"/>
                                                    <w:left w:val="none" w:sz="0" w:space="0" w:color="auto"/>
                                                    <w:bottom w:val="none" w:sz="0" w:space="0" w:color="auto"/>
                                                    <w:right w:val="none" w:sz="0" w:space="0" w:color="auto"/>
                                                  </w:divBdr>
                                                  <w:divsChild>
                                                    <w:div w:id="1257444134">
                                                      <w:marLeft w:val="0"/>
                                                      <w:marRight w:val="0"/>
                                                      <w:marTop w:val="0"/>
                                                      <w:marBottom w:val="0"/>
                                                      <w:divBdr>
                                                        <w:top w:val="none" w:sz="0" w:space="0" w:color="auto"/>
                                                        <w:left w:val="none" w:sz="0" w:space="0" w:color="auto"/>
                                                        <w:bottom w:val="none" w:sz="0" w:space="0" w:color="auto"/>
                                                        <w:right w:val="none" w:sz="0" w:space="0" w:color="auto"/>
                                                      </w:divBdr>
                                                      <w:divsChild>
                                                        <w:div w:id="839735768">
                                                          <w:marLeft w:val="0"/>
                                                          <w:marRight w:val="0"/>
                                                          <w:marTop w:val="0"/>
                                                          <w:marBottom w:val="0"/>
                                                          <w:divBdr>
                                                            <w:top w:val="none" w:sz="0" w:space="0" w:color="auto"/>
                                                            <w:left w:val="none" w:sz="0" w:space="0" w:color="auto"/>
                                                            <w:bottom w:val="none" w:sz="0" w:space="0" w:color="auto"/>
                                                            <w:right w:val="none" w:sz="0" w:space="0" w:color="auto"/>
                                                          </w:divBdr>
                                                          <w:divsChild>
                                                            <w:div w:id="1072504198">
                                                              <w:marLeft w:val="0"/>
                                                              <w:marRight w:val="0"/>
                                                              <w:marTop w:val="0"/>
                                                              <w:marBottom w:val="0"/>
                                                              <w:divBdr>
                                                                <w:top w:val="none" w:sz="0" w:space="0" w:color="auto"/>
                                                                <w:left w:val="none" w:sz="0" w:space="0" w:color="auto"/>
                                                                <w:bottom w:val="none" w:sz="0" w:space="0" w:color="auto"/>
                                                                <w:right w:val="none" w:sz="0" w:space="0" w:color="auto"/>
                                                              </w:divBdr>
                                                              <w:divsChild>
                                                                <w:div w:id="1293174043">
                                                                  <w:marLeft w:val="0"/>
                                                                  <w:marRight w:val="0"/>
                                                                  <w:marTop w:val="0"/>
                                                                  <w:marBottom w:val="0"/>
                                                                  <w:divBdr>
                                                                    <w:top w:val="none" w:sz="0" w:space="0" w:color="auto"/>
                                                                    <w:left w:val="none" w:sz="0" w:space="0" w:color="auto"/>
                                                                    <w:bottom w:val="none" w:sz="0" w:space="0" w:color="auto"/>
                                                                    <w:right w:val="none" w:sz="0" w:space="0" w:color="auto"/>
                                                                  </w:divBdr>
                                                                  <w:divsChild>
                                                                    <w:div w:id="899250206">
                                                                      <w:marLeft w:val="0"/>
                                                                      <w:marRight w:val="0"/>
                                                                      <w:marTop w:val="0"/>
                                                                      <w:marBottom w:val="0"/>
                                                                      <w:divBdr>
                                                                        <w:top w:val="none" w:sz="0" w:space="0" w:color="auto"/>
                                                                        <w:left w:val="none" w:sz="0" w:space="0" w:color="auto"/>
                                                                        <w:bottom w:val="none" w:sz="0" w:space="0" w:color="auto"/>
                                                                        <w:right w:val="none" w:sz="0" w:space="0" w:color="auto"/>
                                                                      </w:divBdr>
                                                                      <w:divsChild>
                                                                        <w:div w:id="549608352">
                                                                          <w:marLeft w:val="0"/>
                                                                          <w:marRight w:val="0"/>
                                                                          <w:marTop w:val="0"/>
                                                                          <w:marBottom w:val="0"/>
                                                                          <w:divBdr>
                                                                            <w:top w:val="none" w:sz="0" w:space="0" w:color="auto"/>
                                                                            <w:left w:val="none" w:sz="0" w:space="0" w:color="auto"/>
                                                                            <w:bottom w:val="none" w:sz="0" w:space="0" w:color="auto"/>
                                                                            <w:right w:val="none" w:sz="0" w:space="0" w:color="auto"/>
                                                                          </w:divBdr>
                                                                          <w:divsChild>
                                                                            <w:div w:id="386299796">
                                                                              <w:marLeft w:val="0"/>
                                                                              <w:marRight w:val="0"/>
                                                                              <w:marTop w:val="0"/>
                                                                              <w:marBottom w:val="0"/>
                                                                              <w:divBdr>
                                                                                <w:top w:val="none" w:sz="0" w:space="0" w:color="auto"/>
                                                                                <w:left w:val="none" w:sz="0" w:space="0" w:color="auto"/>
                                                                                <w:bottom w:val="none" w:sz="0" w:space="0" w:color="auto"/>
                                                                                <w:right w:val="none" w:sz="0" w:space="0" w:color="auto"/>
                                                                              </w:divBdr>
                                                                              <w:divsChild>
                                                                                <w:div w:id="1090934397">
                                                                                  <w:marLeft w:val="0"/>
                                                                                  <w:marRight w:val="0"/>
                                                                                  <w:marTop w:val="0"/>
                                                                                  <w:marBottom w:val="0"/>
                                                                                  <w:divBdr>
                                                                                    <w:top w:val="none" w:sz="0" w:space="0" w:color="auto"/>
                                                                                    <w:left w:val="none" w:sz="0" w:space="0" w:color="auto"/>
                                                                                    <w:bottom w:val="none" w:sz="0" w:space="0" w:color="auto"/>
                                                                                    <w:right w:val="none" w:sz="0" w:space="0" w:color="auto"/>
                                                                                  </w:divBdr>
                                                                                  <w:divsChild>
                                                                                    <w:div w:id="10291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5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umi05@glazov-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www.glaz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B699-1E89-42B1-9641-F0B518AD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3271</Words>
  <Characters>18649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Беляева</cp:lastModifiedBy>
  <cp:revision>12</cp:revision>
  <cp:lastPrinted>2022-09-07T06:42:00Z</cp:lastPrinted>
  <dcterms:created xsi:type="dcterms:W3CDTF">2021-10-04T06:51:00Z</dcterms:created>
  <dcterms:modified xsi:type="dcterms:W3CDTF">2022-09-07T07:08:00Z</dcterms:modified>
</cp:coreProperties>
</file>