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396A02">
        <w:t>19</w:t>
      </w:r>
      <w:r>
        <w:t>»___</w:t>
      </w:r>
      <w:r w:rsidR="00396A02">
        <w:t>10</w:t>
      </w:r>
      <w:r w:rsidRPr="000E054D">
        <w:t>_____ 20</w:t>
      </w:r>
      <w:r w:rsidR="00EA54D4">
        <w:t>2</w:t>
      </w:r>
      <w:r w:rsidR="00EA5D6B">
        <w:t>2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396A02">
        <w:t>04-05/0171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>О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б утверждении извещения о п</w:t>
      </w: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>роведении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EA5D6B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повторного </w:t>
      </w: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>аукциона</w:t>
      </w:r>
    </w:p>
    <w:p w:rsidR="00EA54D4" w:rsidRPr="00EA54D4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D6309F">
        <w:rPr>
          <w:rFonts w:ascii="Times New Roman" w:eastAsia="MS Mincho" w:hAnsi="Times New Roman" w:cs="Times New Roman"/>
          <w:b/>
          <w:bCs/>
          <w:sz w:val="26"/>
          <w:szCs w:val="26"/>
        </w:rPr>
        <w:t>01</w:t>
      </w:r>
      <w:r w:rsidRPr="00001C99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0A49ED">
        <w:rPr>
          <w:rFonts w:ascii="Times New Roman" w:eastAsia="MS Mincho" w:hAnsi="Times New Roman" w:cs="Times New Roman"/>
          <w:b/>
          <w:bCs/>
          <w:sz w:val="26"/>
          <w:szCs w:val="26"/>
        </w:rPr>
        <w:t>2487</w:t>
      </w:r>
    </w:p>
    <w:p w:rsidR="00EA54D4" w:rsidRDefault="00EA54D4" w:rsidP="00EA54D4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26E8D" w:rsidRPr="00001C99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C99">
        <w:rPr>
          <w:rFonts w:ascii="Times New Roman" w:hAnsi="Times New Roman"/>
          <w:sz w:val="26"/>
          <w:szCs w:val="26"/>
        </w:rPr>
        <w:t>На основании Земельного кодекса Российской Федерации</w:t>
      </w:r>
      <w:r w:rsidR="002E1F89">
        <w:rPr>
          <w:rFonts w:ascii="Times New Roman" w:hAnsi="Times New Roman"/>
          <w:sz w:val="26"/>
          <w:szCs w:val="26"/>
        </w:rPr>
        <w:t>,</w:t>
      </w:r>
      <w:r w:rsidRPr="00001C99">
        <w:rPr>
          <w:rFonts w:ascii="Times New Roman" w:hAnsi="Times New Roman"/>
          <w:sz w:val="26"/>
          <w:szCs w:val="26"/>
        </w:rPr>
        <w:t xml:space="preserve"> Положения «Об управлении имущественных отношений Администрации </w:t>
      </w:r>
      <w:proofErr w:type="gramStart"/>
      <w:r w:rsidRPr="00001C99">
        <w:rPr>
          <w:rFonts w:ascii="Times New Roman" w:hAnsi="Times New Roman"/>
          <w:sz w:val="26"/>
          <w:szCs w:val="26"/>
        </w:rPr>
        <w:t>г</w:t>
      </w:r>
      <w:proofErr w:type="gramEnd"/>
      <w:r w:rsidRPr="00001C99">
        <w:rPr>
          <w:rFonts w:ascii="Times New Roman" w:hAnsi="Times New Roman"/>
          <w:sz w:val="26"/>
          <w:szCs w:val="26"/>
        </w:rPr>
        <w:t xml:space="preserve">. Глазова», утвержденного решением Глазовской </w:t>
      </w:r>
      <w:r w:rsidRPr="00001C99">
        <w:rPr>
          <w:rFonts w:ascii="Times New Roman" w:hAnsi="Times New Roman" w:cs="Times New Roman"/>
          <w:sz w:val="26"/>
          <w:szCs w:val="26"/>
        </w:rPr>
        <w:t>городской Думы от 30.03.2009 № 708</w:t>
      </w:r>
      <w:r w:rsidR="00D26E8D">
        <w:rPr>
          <w:rFonts w:ascii="Times New Roman" w:hAnsi="Times New Roman" w:cs="Times New Roman"/>
          <w:sz w:val="26"/>
          <w:szCs w:val="26"/>
        </w:rPr>
        <w:t>,</w:t>
      </w:r>
      <w:r w:rsidR="00D26E8D" w:rsidRPr="00D26E8D">
        <w:rPr>
          <w:sz w:val="26"/>
          <w:szCs w:val="26"/>
        </w:rPr>
        <w:t xml:space="preserve"> </w:t>
      </w:r>
      <w:r w:rsidR="00D26E8D">
        <w:rPr>
          <w:rFonts w:ascii="Times New Roman" w:hAnsi="Times New Roman"/>
          <w:sz w:val="26"/>
          <w:szCs w:val="26"/>
        </w:rPr>
        <w:t xml:space="preserve">распоряжения Министерства имущественных отношений Удмуртской Республики от 27.04.2020 </w:t>
      </w:r>
      <w:r w:rsidR="00D26E8D">
        <w:rPr>
          <w:rFonts w:ascii="Times New Roman" w:hAnsi="Times New Roman" w:cs="Times New Roman"/>
          <w:sz w:val="26"/>
          <w:szCs w:val="26"/>
        </w:rPr>
        <w:t xml:space="preserve"> № 642-р </w:t>
      </w:r>
      <w:r w:rsidR="00D26E8D" w:rsidRPr="00001C99">
        <w:rPr>
          <w:rFonts w:ascii="Times New Roman" w:hAnsi="Times New Roman"/>
          <w:sz w:val="26"/>
          <w:szCs w:val="26"/>
        </w:rPr>
        <w:t xml:space="preserve">«О проведении </w:t>
      </w:r>
      <w:r w:rsidR="00D26E8D">
        <w:rPr>
          <w:rFonts w:ascii="Times New Roman" w:hAnsi="Times New Roman"/>
          <w:sz w:val="26"/>
          <w:szCs w:val="26"/>
        </w:rPr>
        <w:t>аукцион</w:t>
      </w:r>
      <w:r w:rsidR="002E1F89">
        <w:rPr>
          <w:rFonts w:ascii="Times New Roman" w:hAnsi="Times New Roman"/>
          <w:sz w:val="26"/>
          <w:szCs w:val="26"/>
        </w:rPr>
        <w:t>а</w:t>
      </w:r>
      <w:r w:rsidR="00D26E8D">
        <w:rPr>
          <w:rFonts w:ascii="Times New Roman" w:hAnsi="Times New Roman"/>
          <w:sz w:val="26"/>
          <w:szCs w:val="26"/>
        </w:rPr>
        <w:t xml:space="preserve"> на право заключения договора аренды земельного участка, расположенного в городе Глазове»</w:t>
      </w:r>
      <w:r w:rsidR="00D26E8D">
        <w:rPr>
          <w:rFonts w:ascii="Times New Roman" w:hAnsi="Times New Roman" w:cs="Times New Roman"/>
          <w:sz w:val="26"/>
          <w:szCs w:val="26"/>
        </w:rPr>
        <w:t>:</w:t>
      </w:r>
    </w:p>
    <w:p w:rsidR="00EA54D4" w:rsidRPr="004153F4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C99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</w:t>
      </w:r>
      <w:r w:rsidR="00EA5D6B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Pr="00001C99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DD2E2E">
        <w:rPr>
          <w:rFonts w:ascii="Times New Roman" w:hAnsi="Times New Roman"/>
          <w:sz w:val="26"/>
          <w:szCs w:val="26"/>
        </w:rPr>
        <w:t xml:space="preserve">на право заключения договора аренды </w:t>
      </w:r>
      <w:r w:rsidRPr="00001C99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D6309F">
        <w:rPr>
          <w:rFonts w:ascii="Times New Roman" w:hAnsi="Times New Roman" w:cs="Times New Roman"/>
          <w:sz w:val="26"/>
          <w:szCs w:val="26"/>
        </w:rPr>
        <w:t>01</w:t>
      </w:r>
      <w:r w:rsidRPr="00001C99">
        <w:rPr>
          <w:rFonts w:ascii="Times New Roman" w:hAnsi="Times New Roman" w:cs="Times New Roman"/>
          <w:sz w:val="26"/>
          <w:szCs w:val="26"/>
        </w:rPr>
        <w:t>:</w:t>
      </w:r>
      <w:r w:rsidR="00D26E8D">
        <w:rPr>
          <w:rFonts w:ascii="Times New Roman" w:hAnsi="Times New Roman" w:cs="Times New Roman"/>
          <w:sz w:val="26"/>
          <w:szCs w:val="26"/>
        </w:rPr>
        <w:t>2487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26E8D">
        <w:rPr>
          <w:rFonts w:ascii="Times New Roman" w:hAnsi="Times New Roman" w:cs="Times New Roman"/>
          <w:sz w:val="26"/>
          <w:szCs w:val="26"/>
        </w:rPr>
        <w:t>13664</w:t>
      </w:r>
      <w:r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01C9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Pr="00001C99">
        <w:rPr>
          <w:rFonts w:ascii="Times New Roman" w:hAnsi="Times New Roman" w:cs="Times New Roman"/>
          <w:sz w:val="26"/>
          <w:szCs w:val="26"/>
        </w:rPr>
        <w:t xml:space="preserve">: Удмуртская Республика, </w:t>
      </w:r>
      <w:proofErr w:type="gramStart"/>
      <w:r w:rsidRPr="00001C9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01C99">
        <w:rPr>
          <w:rFonts w:ascii="Times New Roman" w:hAnsi="Times New Roman" w:cs="Times New Roman"/>
          <w:sz w:val="26"/>
          <w:szCs w:val="26"/>
        </w:rPr>
        <w:t xml:space="preserve">. Глазов, </w:t>
      </w:r>
      <w:r w:rsidR="00D26E8D">
        <w:rPr>
          <w:rFonts w:ascii="Times New Roman" w:hAnsi="Times New Roman" w:cs="Times New Roman"/>
          <w:sz w:val="26"/>
          <w:szCs w:val="26"/>
        </w:rPr>
        <w:t xml:space="preserve">в районе зданий по </w:t>
      </w:r>
      <w:proofErr w:type="spellStart"/>
      <w:r w:rsidR="00D26E8D">
        <w:rPr>
          <w:rFonts w:ascii="Times New Roman" w:hAnsi="Times New Roman" w:cs="Times New Roman"/>
          <w:sz w:val="26"/>
          <w:szCs w:val="26"/>
        </w:rPr>
        <w:t>Химмашевскому</w:t>
      </w:r>
      <w:proofErr w:type="spellEnd"/>
      <w:r w:rsidR="00D26E8D">
        <w:rPr>
          <w:rFonts w:ascii="Times New Roman" w:hAnsi="Times New Roman" w:cs="Times New Roman"/>
          <w:sz w:val="26"/>
          <w:szCs w:val="26"/>
        </w:rPr>
        <w:t xml:space="preserve"> шоссе, 1</w:t>
      </w:r>
      <w:r w:rsidR="00D11123">
        <w:rPr>
          <w:rFonts w:ascii="Times New Roman" w:hAnsi="Times New Roman" w:cs="Times New Roman"/>
          <w:sz w:val="26"/>
          <w:szCs w:val="26"/>
        </w:rPr>
        <w:t xml:space="preserve">, с видом разрешенного использования: </w:t>
      </w:r>
      <w:r w:rsidR="00D11123" w:rsidRPr="004153F4">
        <w:rPr>
          <w:rFonts w:ascii="Times New Roman" w:hAnsi="Times New Roman" w:cs="Times New Roman"/>
          <w:sz w:val="26"/>
          <w:szCs w:val="26"/>
        </w:rPr>
        <w:t>«</w:t>
      </w:r>
      <w:r w:rsidR="004153F4" w:rsidRPr="004153F4">
        <w:rPr>
          <w:rFonts w:ascii="Times New Roman" w:hAnsi="Times New Roman" w:cs="Times New Roman"/>
          <w:sz w:val="26"/>
          <w:szCs w:val="26"/>
        </w:rPr>
        <w:t>Строительная промышленность (код 6.6) - размещение объектов капитального строительства, предназначенных для производства строительных материалов</w:t>
      </w:r>
      <w:r w:rsidRPr="004153F4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153F4" w:rsidRPr="004153F4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3F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153F4">
        <w:rPr>
          <w:rFonts w:ascii="Times New Roman" w:hAnsi="Times New Roman" w:cs="Times New Roman"/>
          <w:sz w:val="26"/>
          <w:szCs w:val="26"/>
        </w:rPr>
        <w:t>Разместить Извещение</w:t>
      </w:r>
      <w:proofErr w:type="gramEnd"/>
      <w:r w:rsidRPr="004153F4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4C5C1F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Pr="004153F4">
        <w:rPr>
          <w:rFonts w:ascii="Times New Roman" w:hAnsi="Times New Roman" w:cs="Times New Roman"/>
          <w:sz w:val="26"/>
          <w:szCs w:val="26"/>
        </w:rPr>
        <w:t>аукциона на официальных сайтах Российской Федерации, муниципального образования «Город Глазов»</w:t>
      </w:r>
      <w:r w:rsidRPr="004153F4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703A92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A92">
        <w:rPr>
          <w:rFonts w:ascii="Times New Roman" w:hAnsi="Times New Roman"/>
          <w:sz w:val="24"/>
          <w:szCs w:val="24"/>
        </w:rPr>
        <w:t xml:space="preserve">   </w:t>
      </w:r>
    </w:p>
    <w:p w:rsidR="004153F4" w:rsidRPr="00703A92" w:rsidRDefault="004153F4" w:rsidP="004153F4">
      <w:pPr>
        <w:jc w:val="both"/>
      </w:pPr>
      <w:r w:rsidRPr="00703A92">
        <w:t>Начальник управления имущественных отношений,</w:t>
      </w:r>
    </w:p>
    <w:p w:rsidR="004153F4" w:rsidRPr="00703A92" w:rsidRDefault="004153F4" w:rsidP="004153F4">
      <w:pPr>
        <w:jc w:val="both"/>
      </w:pPr>
      <w:r w:rsidRPr="00703A92">
        <w:t>наделенного правами юридического лица,</w:t>
      </w:r>
    </w:p>
    <w:p w:rsidR="004153F4" w:rsidRPr="00001C99" w:rsidRDefault="004153F4" w:rsidP="004153F4">
      <w:pPr>
        <w:jc w:val="both"/>
        <w:rPr>
          <w:szCs w:val="26"/>
        </w:rPr>
      </w:pPr>
      <w:r w:rsidRPr="00703A92">
        <w:t xml:space="preserve">Администрации города Глазова                                                             </w:t>
      </w:r>
      <w:r>
        <w:t xml:space="preserve">                  </w:t>
      </w:r>
      <w:r w:rsidRPr="00703A92">
        <w:t xml:space="preserve"> О.В. Матвеева</w:t>
      </w:r>
    </w:p>
    <w:p w:rsidR="004153F4" w:rsidRPr="00001C99" w:rsidRDefault="004153F4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5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396A02">
        <w:rPr>
          <w:rFonts w:ascii="Times New Roman" w:eastAsia="MS Mincho" w:hAnsi="Times New Roman" w:cs="Times New Roman"/>
        </w:rPr>
        <w:t>19</w:t>
      </w:r>
      <w:r>
        <w:rPr>
          <w:rFonts w:ascii="Times New Roman" w:eastAsia="MS Mincho" w:hAnsi="Times New Roman" w:cs="Times New Roman"/>
        </w:rPr>
        <w:t>» __</w:t>
      </w:r>
      <w:r w:rsidR="00396A02">
        <w:rPr>
          <w:rFonts w:ascii="Times New Roman" w:eastAsia="MS Mincho" w:hAnsi="Times New Roman" w:cs="Times New Roman"/>
        </w:rPr>
        <w:t>10</w:t>
      </w:r>
      <w:r>
        <w:rPr>
          <w:rFonts w:ascii="Times New Roman" w:eastAsia="MS Mincho" w:hAnsi="Times New Roman" w:cs="Times New Roman"/>
        </w:rPr>
        <w:t>_____20</w:t>
      </w:r>
      <w:r w:rsidR="008C6DD3">
        <w:rPr>
          <w:rFonts w:ascii="Times New Roman" w:eastAsia="MS Mincho" w:hAnsi="Times New Roman" w:cs="Times New Roman"/>
        </w:rPr>
        <w:t>2</w:t>
      </w:r>
      <w:r w:rsidR="00856622">
        <w:rPr>
          <w:rFonts w:ascii="Times New Roman" w:eastAsia="MS Mincho" w:hAnsi="Times New Roman" w:cs="Times New Roman"/>
        </w:rPr>
        <w:t>2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396A02">
        <w:rPr>
          <w:rFonts w:ascii="Times New Roman" w:eastAsia="MS Mincho" w:hAnsi="Times New Roman" w:cs="Times New Roman"/>
        </w:rPr>
        <w:t>04-05/0171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проведении</w:t>
            </w:r>
            <w:r>
              <w:rPr>
                <w:sz w:val="20"/>
              </w:rPr>
              <w:t xml:space="preserve"> </w:t>
            </w:r>
            <w:r w:rsidR="004C5C1F">
              <w:rPr>
                <w:sz w:val="20"/>
              </w:rPr>
              <w:t xml:space="preserve">повторного </w:t>
            </w:r>
            <w:r w:rsidRPr="00CF73BD">
              <w:rPr>
                <w:sz w:val="20"/>
              </w:rPr>
              <w:t>аукциона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8C6DD3" w:rsidP="0098190F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Участниками аукциона могут являться только субъекты малого и среднего предпринимательства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4153F4" w:rsidP="00415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Pr="00CF73BD">
              <w:rPr>
                <w:sz w:val="20"/>
              </w:rPr>
              <w:t>от</w:t>
            </w:r>
            <w:r>
              <w:rPr>
                <w:sz w:val="20"/>
              </w:rPr>
              <w:t xml:space="preserve"> 27.04.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F73BD">
              <w:rPr>
                <w:sz w:val="20"/>
              </w:rPr>
              <w:t xml:space="preserve"> № </w:t>
            </w:r>
            <w:r>
              <w:rPr>
                <w:sz w:val="20"/>
              </w:rPr>
              <w:t>642-р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>
              <w:rPr>
                <w:sz w:val="20"/>
              </w:rPr>
              <w:t>1</w:t>
            </w:r>
            <w:r w:rsidR="00300681">
              <w:rPr>
                <w:sz w:val="20"/>
              </w:rPr>
              <w:t>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300681">
              <w:rPr>
                <w:sz w:val="20"/>
              </w:rPr>
              <w:t>24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300681">
              <w:rPr>
                <w:sz w:val="20"/>
              </w:rPr>
              <w:t>ноября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30068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B61C36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Удмуртская Республика,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61C36">
              <w:rPr>
                <w:rFonts w:ascii="Times New Roman" w:hAnsi="Times New Roman"/>
                <w:b w:val="0"/>
                <w:sz w:val="20"/>
                <w:szCs w:val="20"/>
              </w:rPr>
              <w:t xml:space="preserve">в районе зданий по </w:t>
            </w:r>
            <w:proofErr w:type="spellStart"/>
            <w:r w:rsidR="00B61C36">
              <w:rPr>
                <w:rFonts w:ascii="Times New Roman" w:hAnsi="Times New Roman"/>
                <w:b w:val="0"/>
                <w:sz w:val="20"/>
                <w:szCs w:val="20"/>
              </w:rPr>
              <w:t>Химмашевскому</w:t>
            </w:r>
            <w:proofErr w:type="spellEnd"/>
            <w:r w:rsidR="00B61C36">
              <w:rPr>
                <w:rFonts w:ascii="Times New Roman" w:hAnsi="Times New Roman"/>
                <w:b w:val="0"/>
                <w:sz w:val="20"/>
                <w:szCs w:val="20"/>
              </w:rPr>
              <w:t xml:space="preserve"> шоссе, 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61C36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13664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proofErr w:type="spellStart"/>
            <w:r w:rsidRPr="00CF73BD">
              <w:rPr>
                <w:sz w:val="20"/>
              </w:rPr>
              <w:t>Неразграниченная</w:t>
            </w:r>
            <w:proofErr w:type="spellEnd"/>
            <w:r w:rsidRPr="00CF73BD">
              <w:rPr>
                <w:sz w:val="20"/>
              </w:rPr>
              <w:t xml:space="preserve"> государственная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B61C36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18:28:0000</w:t>
            </w:r>
            <w:r>
              <w:rPr>
                <w:sz w:val="20"/>
              </w:rPr>
              <w:t>01</w:t>
            </w:r>
            <w:r w:rsidRPr="00CF73BD">
              <w:rPr>
                <w:sz w:val="20"/>
              </w:rPr>
              <w:t>:</w:t>
            </w:r>
            <w:r w:rsidR="00B61C36">
              <w:rPr>
                <w:sz w:val="20"/>
              </w:rPr>
              <w:t>2487</w:t>
            </w:r>
          </w:p>
        </w:tc>
      </w:tr>
      <w:tr w:rsidR="004153F4" w:rsidRPr="00E41DA6" w:rsidTr="0098190F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2E1F89" w:rsidRDefault="00B61C36" w:rsidP="0098190F">
            <w:pPr>
              <w:jc w:val="center"/>
              <w:rPr>
                <w:sz w:val="20"/>
                <w:szCs w:val="20"/>
              </w:rPr>
            </w:pPr>
            <w:r w:rsidRPr="002E1F89">
              <w:rPr>
                <w:sz w:val="20"/>
                <w:szCs w:val="20"/>
              </w:rPr>
              <w:t>Строительная промышленность (код 6.6) - размещение объектов капитального строительства, предназначенных для производства строительных материалов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D35847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Pr="00CF73BD" w:rsidRDefault="00D35847" w:rsidP="00F525AC">
            <w:pPr>
              <w:rPr>
                <w:sz w:val="20"/>
              </w:rPr>
            </w:pPr>
            <w:r>
              <w:rPr>
                <w:sz w:val="20"/>
              </w:rPr>
              <w:t xml:space="preserve">-Параметры разрешенного строительства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08;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5 этажей;</w:t>
            </w:r>
          </w:p>
          <w:p w:rsidR="00D35847" w:rsidRPr="00CF73BD" w:rsidRDefault="00D35847" w:rsidP="00D35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максимальная высота объектов капитального строительства – 50м.</w:t>
            </w:r>
          </w:p>
        </w:tc>
      </w:tr>
      <w:tr w:rsidR="00D35847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Pr="00CF73BD" w:rsidRDefault="00D35847" w:rsidP="00F525AC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F" w:rsidRDefault="00FB4D4F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условия подключения в аукционной документации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-подключение к централизованным тепловым сетям не предоставляется возможным;</w:t>
            </w:r>
            <w:r w:rsidRPr="00CF73BD">
              <w:rPr>
                <w:sz w:val="20"/>
              </w:rPr>
              <w:t xml:space="preserve">    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-Технические условия </w:t>
            </w:r>
            <w:r w:rsidR="00FB4D4F">
              <w:rPr>
                <w:sz w:val="20"/>
              </w:rPr>
              <w:t>ООО «</w:t>
            </w:r>
            <w:proofErr w:type="spellStart"/>
            <w:r w:rsidR="00FB4D4F">
              <w:rPr>
                <w:sz w:val="20"/>
              </w:rPr>
              <w:t>Тепловодоканал</w:t>
            </w:r>
            <w:proofErr w:type="spellEnd"/>
            <w:r w:rsidR="00FB4D4F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№ </w:t>
            </w:r>
            <w:r w:rsidR="00FB4D4F">
              <w:rPr>
                <w:sz w:val="20"/>
              </w:rPr>
              <w:t>125</w:t>
            </w:r>
            <w:r>
              <w:rPr>
                <w:sz w:val="20"/>
              </w:rPr>
              <w:t xml:space="preserve"> от </w:t>
            </w:r>
            <w:r w:rsidR="00FB4D4F">
              <w:rPr>
                <w:sz w:val="20"/>
              </w:rPr>
              <w:t>25.09.2019</w:t>
            </w:r>
            <w:r>
              <w:rPr>
                <w:sz w:val="20"/>
              </w:rPr>
              <w:t xml:space="preserve">г. </w:t>
            </w:r>
          </w:p>
          <w:p w:rsidR="00D35847" w:rsidRPr="00CF73BD" w:rsidRDefault="00D35847" w:rsidP="00FB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Технические условия подключения к сетям газоснабжения АО Газпром газораспределение Ижевск от</w:t>
            </w:r>
            <w:r w:rsidR="00FB4D4F">
              <w:rPr>
                <w:sz w:val="20"/>
              </w:rPr>
              <w:t xml:space="preserve"> 04.03.2020</w:t>
            </w:r>
            <w:r>
              <w:rPr>
                <w:sz w:val="20"/>
              </w:rPr>
              <w:t xml:space="preserve"> № 07-ТУ1/</w:t>
            </w:r>
            <w:r w:rsidR="00FB4D4F">
              <w:rPr>
                <w:sz w:val="20"/>
              </w:rPr>
              <w:t>36</w:t>
            </w:r>
            <w:r>
              <w:rPr>
                <w:sz w:val="20"/>
              </w:rPr>
              <w:t xml:space="preserve">, </w:t>
            </w:r>
            <w:r w:rsidR="00FB4D4F">
              <w:rPr>
                <w:sz w:val="20"/>
              </w:rPr>
              <w:t xml:space="preserve">уточняются при подключении объекта к сетям </w:t>
            </w:r>
          </w:p>
        </w:tc>
      </w:tr>
      <w:tr w:rsidR="00D35847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Pr="00CF73BD" w:rsidRDefault="00D35847" w:rsidP="00F525AC">
            <w:pPr>
              <w:rPr>
                <w:sz w:val="20"/>
              </w:rPr>
            </w:pPr>
            <w:r>
              <w:rPr>
                <w:sz w:val="20"/>
              </w:rPr>
              <w:t>- Особые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Default="00D35847" w:rsidP="00F525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Земельный участок включен в Перечень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государственного имущества и муниципального имущества, предназначенного для предоставления субъектам малого и среднего предпринимательства в соответствии с  </w:t>
            </w:r>
            <w:hyperlink r:id="rId6" w:history="1">
              <w:r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частью 4 статьи 18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закона от 24 июля 2007 года N 209-ФЗ "О развитии малого и среднего предпринимательства в Российской Федерации"</w:t>
            </w:r>
          </w:p>
          <w:p w:rsidR="00300681" w:rsidRDefault="00300681" w:rsidP="00F525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Для данного земельного участка обеспечен доступ посредством земельных участков с кадастровыми номерами:18:28:000001:2234, 18:28:000001:421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283A47" w:rsidP="009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1B24">
              <w:rPr>
                <w:sz w:val="20"/>
              </w:rPr>
              <w:t>4</w:t>
            </w:r>
            <w:r>
              <w:rPr>
                <w:sz w:val="20"/>
              </w:rPr>
              <w:t>0000,00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Сто </w:t>
            </w:r>
            <w:r w:rsidR="009D1B24">
              <w:rPr>
                <w:sz w:val="20"/>
              </w:rPr>
              <w:t>сорок</w:t>
            </w:r>
            <w:r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9D1B2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Четыре</w:t>
            </w:r>
            <w:r w:rsidR="004153F4">
              <w:rPr>
                <w:sz w:val="20"/>
              </w:rPr>
              <w:t xml:space="preserve"> тысяч</w:t>
            </w:r>
            <w:r>
              <w:rPr>
                <w:sz w:val="20"/>
              </w:rPr>
              <w:t>и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9D1B24" w:rsidP="009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Семьдесят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24" w:rsidRDefault="009D1B24" w:rsidP="009D1B24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proofErr w:type="spellStart"/>
            <w:r>
              <w:rPr>
                <w:sz w:val="20"/>
              </w:rPr>
              <w:t>Отделение-НБ</w:t>
            </w:r>
            <w:proofErr w:type="spellEnd"/>
            <w:r>
              <w:rPr>
                <w:sz w:val="20"/>
              </w:rPr>
              <w:t xml:space="preserve">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9D1B24" w:rsidRPr="00CF73BD" w:rsidRDefault="009D1B24" w:rsidP="009D1B24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9D1B24" w:rsidRDefault="009D1B24" w:rsidP="009D1B24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9D1B24" w:rsidRPr="00DB078F" w:rsidRDefault="009D1B24" w:rsidP="009D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9D1B24" w:rsidRPr="00DB078F" w:rsidRDefault="009D1B24" w:rsidP="009D1B24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9D1B24" w:rsidRPr="00DB078F" w:rsidRDefault="009D1B24" w:rsidP="009D1B24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9D1B24" w:rsidRDefault="009D1B24" w:rsidP="009D1B24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 xml:space="preserve">. Глазова л/с </w:t>
            </w:r>
            <w:r>
              <w:rPr>
                <w:sz w:val="20"/>
              </w:rPr>
              <w:t>05966294122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Удмуртская Республика,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9D1B2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="009D1B24">
              <w:rPr>
                <w:sz w:val="20"/>
              </w:rPr>
              <w:t>октября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9D1B24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по </w:t>
            </w:r>
            <w:r w:rsidR="009D1B2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="009D1B24">
              <w:rPr>
                <w:sz w:val="20"/>
              </w:rPr>
              <w:t>ноября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9D1B24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086560" w:rsidP="00086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лет 6 месяцев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2E1F89" w:rsidRDefault="002E1F8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2E1F89" w:rsidRDefault="002E1F8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2E1F89" w:rsidRDefault="002E1F8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 xml:space="preserve">находящегося в </w:t>
      </w:r>
      <w:proofErr w:type="spellStart"/>
      <w:r w:rsidRPr="00CF73BD">
        <w:rPr>
          <w:rFonts w:ascii="Times New Roman" w:hAnsi="Times New Roman" w:cs="Times New Roman"/>
          <w:b/>
        </w:rPr>
        <w:t>неразграниченной</w:t>
      </w:r>
      <w:proofErr w:type="spellEnd"/>
      <w:r w:rsidRPr="00CF73BD">
        <w:rPr>
          <w:rFonts w:ascii="Times New Roman" w:hAnsi="Times New Roman" w:cs="Times New Roman"/>
          <w:b/>
        </w:rPr>
        <w:t xml:space="preserve">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CF73BD" w:rsidRDefault="004153F4" w:rsidP="004153F4">
      <w:pPr>
        <w:jc w:val="both"/>
        <w:rPr>
          <w:sz w:val="20"/>
        </w:rPr>
      </w:pPr>
      <w:proofErr w:type="gramStart"/>
      <w:r w:rsidRPr="00CF73BD">
        <w:rPr>
          <w:sz w:val="20"/>
        </w:rPr>
        <w:t>действующего</w:t>
      </w:r>
      <w:proofErr w:type="gramEnd"/>
      <w:r w:rsidRPr="00CF73BD">
        <w:rPr>
          <w:sz w:val="20"/>
        </w:rPr>
        <w:t xml:space="preserve"> на основании:___________________________</w:t>
      </w:r>
      <w:r>
        <w:rPr>
          <w:sz w:val="20"/>
        </w:rPr>
        <w:t>________</w:t>
      </w:r>
      <w:r w:rsidRPr="00CF73BD">
        <w:rPr>
          <w:sz w:val="20"/>
        </w:rPr>
        <w:t>__________________________________</w:t>
      </w:r>
    </w:p>
    <w:p w:rsidR="004153F4" w:rsidRPr="00F2148B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2573">
        <w:rPr>
          <w:sz w:val="20"/>
        </w:rPr>
        <w:t xml:space="preserve">принимаю решение об участии в аукционе </w:t>
      </w:r>
      <w:r w:rsidR="00094047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>
        <w:rPr>
          <w:sz w:val="20"/>
        </w:rPr>
        <w:t xml:space="preserve"> </w:t>
      </w:r>
      <w:r w:rsidRPr="00002573">
        <w:rPr>
          <w:sz w:val="20"/>
        </w:rPr>
        <w:t>земельного участка с кадастровым № 18:28:0000</w:t>
      </w:r>
      <w:r>
        <w:rPr>
          <w:sz w:val="20"/>
        </w:rPr>
        <w:t>01</w:t>
      </w:r>
      <w:r w:rsidRPr="00002573">
        <w:rPr>
          <w:sz w:val="20"/>
        </w:rPr>
        <w:t>:</w:t>
      </w:r>
      <w:r w:rsidR="00094047">
        <w:rPr>
          <w:sz w:val="20"/>
        </w:rPr>
        <w:t xml:space="preserve">2487 </w:t>
      </w:r>
      <w:r>
        <w:rPr>
          <w:sz w:val="20"/>
        </w:rPr>
        <w:t xml:space="preserve">площадью </w:t>
      </w:r>
      <w:r w:rsidR="00094047">
        <w:rPr>
          <w:sz w:val="20"/>
        </w:rPr>
        <w:t>13664</w:t>
      </w:r>
      <w:r>
        <w:rPr>
          <w:sz w:val="20"/>
        </w:rPr>
        <w:t xml:space="preserve">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, местоположение которого</w:t>
      </w:r>
      <w:r w:rsidRPr="00002573">
        <w:rPr>
          <w:sz w:val="20"/>
        </w:rPr>
        <w:t xml:space="preserve">: Удмуртская Республика, </w:t>
      </w:r>
      <w:proofErr w:type="gramStart"/>
      <w:r w:rsidRPr="00002573">
        <w:rPr>
          <w:sz w:val="20"/>
        </w:rPr>
        <w:t>г</w:t>
      </w:r>
      <w:proofErr w:type="gramEnd"/>
      <w:r w:rsidRPr="00002573">
        <w:rPr>
          <w:sz w:val="20"/>
        </w:rPr>
        <w:t xml:space="preserve">. Глазов, </w:t>
      </w:r>
      <w:r w:rsidR="00094047">
        <w:rPr>
          <w:sz w:val="20"/>
        </w:rPr>
        <w:t xml:space="preserve">в районе зданий по </w:t>
      </w:r>
      <w:proofErr w:type="spellStart"/>
      <w:r w:rsidR="00094047">
        <w:rPr>
          <w:sz w:val="20"/>
        </w:rPr>
        <w:t>Химмашевскому</w:t>
      </w:r>
      <w:proofErr w:type="spellEnd"/>
      <w:r w:rsidR="00094047">
        <w:rPr>
          <w:sz w:val="20"/>
        </w:rPr>
        <w:t xml:space="preserve"> шоссе, 1</w:t>
      </w:r>
      <w:r w:rsidRPr="00002573">
        <w:rPr>
          <w:sz w:val="20"/>
        </w:rPr>
        <w:t>, с видом разрешенного использования: «</w:t>
      </w:r>
      <w:r w:rsidR="00F2148B" w:rsidRPr="00F2148B">
        <w:rPr>
          <w:sz w:val="20"/>
          <w:szCs w:val="20"/>
        </w:rPr>
        <w:t>Строительная промышленность (код 6.6) - размещение объектов капитального строительства, предназначенных для производства строительных материалов</w:t>
      </w:r>
      <w:r w:rsidRPr="00F2148B">
        <w:rPr>
          <w:sz w:val="20"/>
          <w:szCs w:val="20"/>
        </w:rPr>
        <w:t>».</w:t>
      </w:r>
    </w:p>
    <w:p w:rsidR="004153F4" w:rsidRPr="00D14B64" w:rsidRDefault="004153F4" w:rsidP="004153F4">
      <w:pPr>
        <w:ind w:firstLine="720"/>
        <w:jc w:val="both"/>
        <w:rPr>
          <w:sz w:val="20"/>
        </w:rPr>
      </w:pPr>
      <w:r w:rsidRPr="00D14B64">
        <w:rPr>
          <w:sz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D14B64">
        <w:rPr>
          <w:sz w:val="20"/>
          <w:lang w:val="en-US"/>
        </w:rPr>
        <w:t>torgi</w:t>
      </w:r>
      <w:proofErr w:type="spellEnd"/>
      <w:r w:rsidRPr="00D14B64">
        <w:rPr>
          <w:sz w:val="20"/>
        </w:rPr>
        <w:t>.</w:t>
      </w:r>
      <w:proofErr w:type="spellStart"/>
      <w:r w:rsidRPr="00D14B64">
        <w:rPr>
          <w:sz w:val="20"/>
          <w:lang w:val="en-US"/>
        </w:rPr>
        <w:t>gov</w:t>
      </w:r>
      <w:proofErr w:type="spellEnd"/>
      <w:r w:rsidRPr="00D14B64">
        <w:rPr>
          <w:sz w:val="20"/>
        </w:rPr>
        <w:t>.</w:t>
      </w:r>
      <w:proofErr w:type="spellStart"/>
      <w:r w:rsidRPr="00D14B64">
        <w:rPr>
          <w:sz w:val="20"/>
          <w:lang w:val="en-US"/>
        </w:rPr>
        <w:t>ru</w:t>
      </w:r>
      <w:proofErr w:type="spellEnd"/>
      <w:r w:rsidRPr="00D14B64">
        <w:rPr>
          <w:sz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9D1B24">
        <w:rPr>
          <w:sz w:val="20"/>
        </w:rPr>
        <w:t>2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 xml:space="preserve">Заявка принята Управлением имущественных отношений Администрации города Глазова  </w:t>
      </w:r>
      <w:proofErr w:type="spellStart"/>
      <w:r w:rsidRPr="00CF73BD">
        <w:rPr>
          <w:sz w:val="20"/>
        </w:rPr>
        <w:t>_____час</w:t>
      </w:r>
      <w:proofErr w:type="spellEnd"/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9D1B24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D1B24">
        <w:rPr>
          <w:sz w:val="20"/>
        </w:rPr>
        <w:t>2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D1B24" w:rsidRDefault="009D1B2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lastRenderedPageBreak/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8817B2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>ЗЕМЕЛЬНОГО УЧАСТКА, ГОСУДАРСТВЕННАЯ СОБСТВЕННОСТЬ НА КОТОРЫЙ НЕ РАЗГРАНИЧЕНА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C9652E">
        <w:rPr>
          <w:sz w:val="20"/>
          <w:szCs w:val="20"/>
        </w:rPr>
        <w:t>2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9D1B24">
        <w:rPr>
          <w:color w:val="000000"/>
          <w:sz w:val="20"/>
          <w:szCs w:val="20"/>
        </w:rPr>
        <w:t>2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</w:t>
      </w:r>
      <w:r w:rsidRPr="009D1B24">
        <w:rPr>
          <w:color w:val="000000"/>
          <w:sz w:val="20"/>
          <w:szCs w:val="20"/>
        </w:rPr>
        <w:t xml:space="preserve">года, и </w:t>
      </w:r>
      <w:r w:rsidR="009D1B24" w:rsidRPr="009D1B24">
        <w:rPr>
          <w:color w:val="000000"/>
          <w:sz w:val="20"/>
          <w:szCs w:val="20"/>
        </w:rPr>
        <w:t>Доверенности от 11.07.2022 № 01-49/01808</w:t>
      </w:r>
      <w:r w:rsidRPr="009D1B24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9D1B24">
        <w:rPr>
          <w:color w:val="000000"/>
          <w:sz w:val="20"/>
          <w:szCs w:val="20"/>
        </w:rPr>
        <w:t>ая</w:t>
      </w:r>
      <w:proofErr w:type="spellEnd"/>
      <w:r w:rsidRPr="009D1B24">
        <w:rPr>
          <w:color w:val="000000"/>
          <w:sz w:val="20"/>
          <w:szCs w:val="20"/>
        </w:rPr>
        <w:t xml:space="preserve"> в дальнейшем «Арендатор», с др</w:t>
      </w:r>
      <w:r w:rsidRPr="00F2148B">
        <w:rPr>
          <w:color w:val="000000"/>
          <w:sz w:val="20"/>
          <w:szCs w:val="20"/>
        </w:rPr>
        <w:t>угой</w:t>
      </w:r>
      <w:proofErr w:type="gramEnd"/>
      <w:r w:rsidRPr="00F2148B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земельный участок из категории </w:t>
      </w:r>
      <w:proofErr w:type="spellStart"/>
      <w:r w:rsidR="002D3A2D">
        <w:rPr>
          <w:color w:val="000000"/>
          <w:sz w:val="20"/>
          <w:szCs w:val="20"/>
        </w:rPr>
        <w:t>земенль</w:t>
      </w:r>
      <w:proofErr w:type="spellEnd"/>
      <w:r w:rsidR="002D3A2D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населенных пунктов, с кадастровым № 18:28:000001:</w:t>
      </w:r>
      <w:r>
        <w:rPr>
          <w:color w:val="000000"/>
          <w:sz w:val="20"/>
          <w:szCs w:val="20"/>
        </w:rPr>
        <w:t>2487</w:t>
      </w:r>
      <w:r w:rsidRPr="00F2148B">
        <w:rPr>
          <w:color w:val="000000"/>
          <w:sz w:val="20"/>
          <w:szCs w:val="20"/>
        </w:rPr>
        <w:t xml:space="preserve"> площадью </w:t>
      </w:r>
      <w:r>
        <w:rPr>
          <w:color w:val="000000"/>
          <w:sz w:val="20"/>
          <w:szCs w:val="20"/>
        </w:rPr>
        <w:t>13664</w:t>
      </w:r>
      <w:r w:rsidRPr="00F2148B">
        <w:rPr>
          <w:color w:val="000000"/>
          <w:sz w:val="20"/>
          <w:szCs w:val="20"/>
        </w:rPr>
        <w:t xml:space="preserve"> кв</w:t>
      </w:r>
      <w:proofErr w:type="gramStart"/>
      <w:r w:rsidRPr="00F2148B">
        <w:rPr>
          <w:color w:val="000000"/>
          <w:sz w:val="20"/>
          <w:szCs w:val="20"/>
        </w:rPr>
        <w:t>.м</w:t>
      </w:r>
      <w:proofErr w:type="gramEnd"/>
      <w:r w:rsidRPr="00F2148B">
        <w:rPr>
          <w:color w:val="000000"/>
          <w:sz w:val="20"/>
          <w:szCs w:val="20"/>
        </w:rPr>
        <w:t xml:space="preserve">, расположенный по адресу: </w:t>
      </w:r>
      <w:r w:rsidRPr="00F2148B">
        <w:rPr>
          <w:color w:val="000000"/>
          <w:sz w:val="20"/>
          <w:szCs w:val="20"/>
          <w:u w:val="single"/>
        </w:rPr>
        <w:t xml:space="preserve">Удмуртская Республика, </w:t>
      </w:r>
      <w:proofErr w:type="gramStart"/>
      <w:r w:rsidRPr="00F2148B">
        <w:rPr>
          <w:color w:val="000000"/>
          <w:sz w:val="20"/>
          <w:szCs w:val="20"/>
          <w:u w:val="single"/>
        </w:rPr>
        <w:t>г</w:t>
      </w:r>
      <w:proofErr w:type="gramEnd"/>
      <w:r w:rsidRPr="00F2148B">
        <w:rPr>
          <w:color w:val="000000"/>
          <w:sz w:val="20"/>
          <w:szCs w:val="20"/>
          <w:u w:val="single"/>
        </w:rPr>
        <w:t xml:space="preserve">. Глазов, </w:t>
      </w:r>
      <w:r>
        <w:rPr>
          <w:color w:val="000000"/>
          <w:sz w:val="20"/>
          <w:szCs w:val="20"/>
          <w:u w:val="single"/>
        </w:rPr>
        <w:t xml:space="preserve">в районе зданий по </w:t>
      </w:r>
      <w:proofErr w:type="spellStart"/>
      <w:r>
        <w:rPr>
          <w:color w:val="000000"/>
          <w:sz w:val="20"/>
          <w:szCs w:val="20"/>
          <w:u w:val="single"/>
        </w:rPr>
        <w:t>Химмашевскому</w:t>
      </w:r>
      <w:proofErr w:type="spellEnd"/>
      <w:r>
        <w:rPr>
          <w:color w:val="000000"/>
          <w:sz w:val="20"/>
          <w:szCs w:val="20"/>
          <w:u w:val="single"/>
        </w:rPr>
        <w:t xml:space="preserve"> шоссе, 1</w:t>
      </w:r>
      <w:r w:rsidRPr="00F2148B">
        <w:rPr>
          <w:color w:val="000000"/>
          <w:sz w:val="20"/>
          <w:szCs w:val="20"/>
          <w:u w:val="single"/>
        </w:rPr>
        <w:t>(далее - Участок), с видом разрешенного использования «</w:t>
      </w:r>
      <w:r w:rsidRPr="00F2148B">
        <w:rPr>
          <w:sz w:val="20"/>
          <w:szCs w:val="20"/>
        </w:rPr>
        <w:t>Строительная промышленность (код 6.6) - размещение объектов капитального строительства, предназначенных для производства строительных материалов</w:t>
      </w:r>
      <w:r w:rsidRPr="002E1F89">
        <w:rPr>
          <w:color w:val="000000"/>
          <w:sz w:val="20"/>
          <w:szCs w:val="20"/>
        </w:rPr>
        <w:t>»,</w:t>
      </w:r>
      <w:r w:rsidRPr="00F2148B">
        <w:rPr>
          <w:color w:val="000000"/>
          <w:sz w:val="20"/>
          <w:szCs w:val="20"/>
        </w:rPr>
        <w:t xml:space="preserve">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9D1B24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2.1. Срок аренды Участка устанавливается с ___</w:t>
      </w:r>
      <w:r w:rsidRPr="00F2148B">
        <w:rPr>
          <w:b/>
          <w:color w:val="000000"/>
          <w:sz w:val="20"/>
          <w:szCs w:val="20"/>
        </w:rPr>
        <w:t>.___.</w:t>
      </w:r>
      <w:r w:rsidRPr="009D1B24">
        <w:rPr>
          <w:color w:val="000000"/>
          <w:sz w:val="20"/>
          <w:szCs w:val="20"/>
        </w:rPr>
        <w:t>2</w:t>
      </w:r>
      <w:r w:rsidR="00E67C0D" w:rsidRPr="009D1B24">
        <w:rPr>
          <w:color w:val="000000"/>
          <w:sz w:val="20"/>
          <w:szCs w:val="20"/>
        </w:rPr>
        <w:t>0</w:t>
      </w:r>
      <w:r w:rsidR="008817B2" w:rsidRPr="009D1B24">
        <w:rPr>
          <w:color w:val="000000"/>
          <w:sz w:val="20"/>
          <w:szCs w:val="20"/>
        </w:rPr>
        <w:t>__</w:t>
      </w:r>
      <w:r w:rsidRPr="009D1B24">
        <w:rPr>
          <w:color w:val="000000"/>
          <w:sz w:val="20"/>
          <w:szCs w:val="20"/>
        </w:rPr>
        <w:t xml:space="preserve"> года по ___.___.20</w:t>
      </w:r>
      <w:r w:rsidR="008817B2" w:rsidRPr="009D1B24">
        <w:rPr>
          <w:color w:val="000000"/>
          <w:sz w:val="20"/>
          <w:szCs w:val="20"/>
        </w:rPr>
        <w:t>__</w:t>
      </w:r>
      <w:r w:rsidRPr="009D1B24">
        <w:rPr>
          <w:color w:val="000000"/>
          <w:sz w:val="20"/>
          <w:szCs w:val="20"/>
        </w:rPr>
        <w:t xml:space="preserve"> года.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9D1B24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E22D75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9D1B24">
        <w:rPr>
          <w:color w:val="000000"/>
          <w:sz w:val="20"/>
          <w:szCs w:val="20"/>
        </w:rPr>
        <w:t>70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9D1B24">
        <w:rPr>
          <w:color w:val="000000"/>
          <w:sz w:val="20"/>
          <w:szCs w:val="20"/>
        </w:rPr>
        <w:t>Семьдесят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22D75" w:rsidRPr="00E22D75">
        <w:rPr>
          <w:b/>
          <w:bCs/>
          <w:sz w:val="20"/>
          <w:szCs w:val="20"/>
        </w:rPr>
        <w:t>Банк получателя</w:t>
      </w:r>
      <w:r w:rsidR="00E22D75" w:rsidRPr="00E22D75">
        <w:rPr>
          <w:b/>
          <w:sz w:val="20"/>
          <w:szCs w:val="20"/>
        </w:rPr>
        <w:t xml:space="preserve"> – </w:t>
      </w:r>
      <w:proofErr w:type="spellStart"/>
      <w:r w:rsidR="00E22D75" w:rsidRPr="00E22D75">
        <w:rPr>
          <w:b/>
          <w:sz w:val="20"/>
          <w:szCs w:val="20"/>
        </w:rPr>
        <w:t>Отделение-НБ</w:t>
      </w:r>
      <w:proofErr w:type="spellEnd"/>
      <w:r w:rsidR="00E22D75" w:rsidRPr="00E22D75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22D75" w:rsidRPr="00E22D75">
        <w:rPr>
          <w:b/>
          <w:sz w:val="20"/>
          <w:szCs w:val="20"/>
        </w:rPr>
        <w:t>.И</w:t>
      </w:r>
      <w:proofErr w:type="gramEnd"/>
      <w:r w:rsidR="00E22D75" w:rsidRPr="00E22D75">
        <w:rPr>
          <w:b/>
          <w:sz w:val="20"/>
          <w:szCs w:val="20"/>
        </w:rPr>
        <w:t xml:space="preserve">жевск ,  </w:t>
      </w:r>
      <w:r w:rsidR="00E22D75" w:rsidRPr="00E22D75">
        <w:rPr>
          <w:b/>
          <w:bCs/>
          <w:sz w:val="20"/>
          <w:szCs w:val="20"/>
        </w:rPr>
        <w:t>БИК</w:t>
      </w:r>
      <w:r w:rsidR="00E22D75" w:rsidRPr="00E22D75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22D75" w:rsidRPr="00E22D75">
        <w:rPr>
          <w:b/>
          <w:bCs/>
          <w:sz w:val="20"/>
          <w:szCs w:val="20"/>
        </w:rPr>
        <w:t>Получатель платежа</w:t>
      </w:r>
      <w:r w:rsidR="00E22D75" w:rsidRPr="00E22D75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22D75" w:rsidRPr="00E22D75">
        <w:rPr>
          <w:b/>
          <w:bCs/>
          <w:sz w:val="20"/>
          <w:szCs w:val="20"/>
        </w:rPr>
        <w:t>Код ОКТМО</w:t>
      </w:r>
      <w:r w:rsidR="00E22D75" w:rsidRPr="00E22D75">
        <w:rPr>
          <w:b/>
          <w:sz w:val="20"/>
          <w:szCs w:val="20"/>
        </w:rPr>
        <w:t xml:space="preserve"> – 94720000, </w:t>
      </w:r>
      <w:r w:rsidR="00E22D75" w:rsidRPr="00E22D75">
        <w:rPr>
          <w:b/>
          <w:bCs/>
          <w:color w:val="000000"/>
          <w:sz w:val="20"/>
          <w:szCs w:val="20"/>
        </w:rPr>
        <w:t>код бюджетной классификации</w:t>
      </w:r>
      <w:r w:rsidR="00E22D75" w:rsidRPr="00E22D75">
        <w:rPr>
          <w:b/>
          <w:bCs/>
          <w:sz w:val="20"/>
          <w:szCs w:val="20"/>
        </w:rPr>
        <w:t>96611105012040000120</w:t>
      </w:r>
      <w:r w:rsidR="00E67C0D" w:rsidRPr="00E22D75">
        <w:rPr>
          <w:b/>
          <w:bCs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3.3</w:t>
      </w:r>
      <w:proofErr w:type="gramStart"/>
      <w:r w:rsidRPr="00F2148B">
        <w:rPr>
          <w:color w:val="000000"/>
          <w:sz w:val="20"/>
          <w:szCs w:val="20"/>
        </w:rPr>
        <w:t xml:space="preserve"> В</w:t>
      </w:r>
      <w:proofErr w:type="gramEnd"/>
      <w:r w:rsidRPr="00F2148B">
        <w:rPr>
          <w:color w:val="000000"/>
          <w:sz w:val="20"/>
          <w:szCs w:val="20"/>
        </w:rPr>
        <w:t xml:space="preserve"> дальнейшем арендная плата рассчитывается по формуле: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- с ___.___.202</w:t>
      </w:r>
      <w:r w:rsidR="009D1B24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 xml:space="preserve"> по 31.12.202</w:t>
      </w:r>
      <w:r w:rsidR="009D1B24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 xml:space="preserve"> арендная плата, определенная в соответствии с протоколом ____________________________ </w:t>
      </w:r>
      <w:r w:rsidR="00086560" w:rsidRPr="00F2148B">
        <w:rPr>
          <w:color w:val="000000"/>
          <w:sz w:val="20"/>
          <w:szCs w:val="20"/>
        </w:rPr>
        <w:t xml:space="preserve">от </w:t>
      </w:r>
      <w:r w:rsidR="00086560">
        <w:rPr>
          <w:color w:val="000000"/>
          <w:sz w:val="20"/>
          <w:szCs w:val="20"/>
        </w:rPr>
        <w:t>«____»</w:t>
      </w:r>
      <w:r w:rsidR="00086560" w:rsidRPr="00F2148B">
        <w:rPr>
          <w:color w:val="000000"/>
          <w:sz w:val="20"/>
          <w:szCs w:val="20"/>
        </w:rPr>
        <w:t>.</w:t>
      </w:r>
      <w:r w:rsidR="00086560">
        <w:rPr>
          <w:color w:val="000000"/>
          <w:sz w:val="20"/>
          <w:szCs w:val="20"/>
        </w:rPr>
        <w:t>__________</w:t>
      </w:r>
      <w:r w:rsidR="00086560" w:rsidRPr="00F2148B">
        <w:rPr>
          <w:color w:val="000000"/>
          <w:sz w:val="20"/>
          <w:szCs w:val="20"/>
        </w:rPr>
        <w:t>202</w:t>
      </w:r>
      <w:r w:rsidR="00E22D75">
        <w:rPr>
          <w:color w:val="000000"/>
          <w:sz w:val="20"/>
          <w:szCs w:val="20"/>
        </w:rPr>
        <w:t>2</w:t>
      </w:r>
      <w:r w:rsidR="00086560" w:rsidRPr="00F2148B">
        <w:rPr>
          <w:color w:val="000000"/>
          <w:sz w:val="20"/>
          <w:szCs w:val="20"/>
        </w:rPr>
        <w:t xml:space="preserve"> года. </w:t>
      </w:r>
      <w:r w:rsidRPr="00F2148B">
        <w:rPr>
          <w:color w:val="000000"/>
          <w:sz w:val="20"/>
          <w:szCs w:val="20"/>
        </w:rPr>
        <w:t>/365 дней в 202</w:t>
      </w:r>
      <w:r w:rsidR="00E22D75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 xml:space="preserve"> году * количество дней за указанный в настоящем пункте период, составит:</w:t>
      </w:r>
      <w:r w:rsidR="00E22D75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______________(рублей)</w:t>
      </w:r>
      <w:r w:rsidR="0005763C">
        <w:rPr>
          <w:color w:val="000000"/>
          <w:sz w:val="20"/>
          <w:szCs w:val="20"/>
        </w:rPr>
        <w:t>, оплата производится не позднее 15 ноября 202</w:t>
      </w:r>
      <w:r w:rsidR="00E22D75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>.</w:t>
      </w:r>
    </w:p>
    <w:p w:rsidR="00E22D75" w:rsidRPr="00E22D75" w:rsidRDefault="00F2148B" w:rsidP="00E22D75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- начиная с 01.01.202</w:t>
      </w:r>
      <w:r w:rsidR="00E22D75">
        <w:rPr>
          <w:color w:val="000000"/>
          <w:sz w:val="20"/>
          <w:szCs w:val="20"/>
        </w:rPr>
        <w:t>4</w:t>
      </w:r>
      <w:r w:rsidRPr="00F2148B">
        <w:rPr>
          <w:color w:val="000000"/>
          <w:sz w:val="20"/>
          <w:szCs w:val="20"/>
        </w:rPr>
        <w:t xml:space="preserve"> года Арендная плата вносится Арендатором равными долями в сроки не позднее 15 марта, 15 июня, 15 сентября, 15 ноября путем перечисления </w:t>
      </w:r>
      <w:r w:rsidR="00E67C0D">
        <w:rPr>
          <w:color w:val="000000"/>
          <w:sz w:val="20"/>
          <w:szCs w:val="20"/>
        </w:rPr>
        <w:t>по следующим реквизитам</w:t>
      </w:r>
      <w:proofErr w:type="gramStart"/>
      <w:r w:rsidR="00E67C0D"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22D75" w:rsidRPr="00E22D75">
        <w:rPr>
          <w:b/>
          <w:bCs/>
          <w:sz w:val="20"/>
          <w:szCs w:val="20"/>
        </w:rPr>
        <w:t>Банк получателя</w:t>
      </w:r>
      <w:r w:rsidR="00E22D75" w:rsidRPr="00E22D75">
        <w:rPr>
          <w:b/>
          <w:sz w:val="20"/>
          <w:szCs w:val="20"/>
        </w:rPr>
        <w:t xml:space="preserve"> – </w:t>
      </w:r>
      <w:proofErr w:type="spellStart"/>
      <w:r w:rsidR="00E22D75" w:rsidRPr="00E22D75">
        <w:rPr>
          <w:b/>
          <w:sz w:val="20"/>
          <w:szCs w:val="20"/>
        </w:rPr>
        <w:t>Отделение-НБ</w:t>
      </w:r>
      <w:proofErr w:type="spellEnd"/>
      <w:r w:rsidR="00E22D75" w:rsidRPr="00E22D75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22D75" w:rsidRPr="00E22D75">
        <w:rPr>
          <w:b/>
          <w:sz w:val="20"/>
          <w:szCs w:val="20"/>
        </w:rPr>
        <w:t>.И</w:t>
      </w:r>
      <w:proofErr w:type="gramEnd"/>
      <w:r w:rsidR="00E22D75" w:rsidRPr="00E22D75">
        <w:rPr>
          <w:b/>
          <w:sz w:val="20"/>
          <w:szCs w:val="20"/>
        </w:rPr>
        <w:t xml:space="preserve">жевск ,  </w:t>
      </w:r>
      <w:r w:rsidR="00E22D75" w:rsidRPr="00E22D75">
        <w:rPr>
          <w:b/>
          <w:bCs/>
          <w:sz w:val="20"/>
          <w:szCs w:val="20"/>
        </w:rPr>
        <w:t>БИК</w:t>
      </w:r>
      <w:r w:rsidR="00E22D75" w:rsidRPr="00E22D75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22D75" w:rsidRPr="00E22D75">
        <w:rPr>
          <w:b/>
          <w:bCs/>
          <w:sz w:val="20"/>
          <w:szCs w:val="20"/>
        </w:rPr>
        <w:t>Получатель платежа</w:t>
      </w:r>
      <w:r w:rsidR="00E22D75" w:rsidRPr="00E22D75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22D75" w:rsidRPr="00E22D75">
        <w:rPr>
          <w:b/>
          <w:bCs/>
          <w:sz w:val="20"/>
          <w:szCs w:val="20"/>
        </w:rPr>
        <w:t>Код ОКТМО</w:t>
      </w:r>
      <w:r w:rsidR="00E22D75" w:rsidRPr="00E22D75">
        <w:rPr>
          <w:b/>
          <w:sz w:val="20"/>
          <w:szCs w:val="20"/>
        </w:rPr>
        <w:t xml:space="preserve"> – 94720000, </w:t>
      </w:r>
      <w:r w:rsidR="00E22D75" w:rsidRPr="00E22D75">
        <w:rPr>
          <w:b/>
          <w:bCs/>
          <w:color w:val="000000"/>
          <w:sz w:val="20"/>
          <w:szCs w:val="20"/>
        </w:rPr>
        <w:t>код бюджетной классификации</w:t>
      </w:r>
      <w:r w:rsidR="00E22D75" w:rsidRPr="00E22D75">
        <w:rPr>
          <w:b/>
          <w:bCs/>
          <w:sz w:val="20"/>
          <w:szCs w:val="20"/>
        </w:rPr>
        <w:t>96611105012040000120.</w:t>
      </w:r>
    </w:p>
    <w:p w:rsidR="00F2148B" w:rsidRPr="00F2148B" w:rsidRDefault="00F2148B" w:rsidP="00E22D75">
      <w:pPr>
        <w:widowControl w:val="0"/>
        <w:autoSpaceDE w:val="0"/>
        <w:autoSpaceDN w:val="0"/>
        <w:adjustRightInd w:val="0"/>
        <w:ind w:left="-284" w:firstLine="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C63BD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C63BDB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C63BDB">
        <w:rPr>
          <w:color w:val="000000"/>
          <w:sz w:val="20"/>
          <w:szCs w:val="20"/>
        </w:rPr>
        <w:t>.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E22D75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E22D75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22D75" w:rsidRDefault="00E22D7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22D75" w:rsidRDefault="00E22D7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22D75" w:rsidRDefault="00E22D7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22D75" w:rsidRDefault="00E22D7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22D75" w:rsidRDefault="00E22D7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C63BDB" w:rsidRDefault="00C63BD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C63BDB" w:rsidRDefault="00C63BD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C9652E" w:rsidRDefault="00C9652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E22D75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C63BDB" w:rsidRPr="009D1B24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</w:t>
      </w:r>
      <w:r w:rsidR="00C63BDB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 № ______ передает, а Арендатор принимает в земельный участок из категории земель населенных пунктов, с кадастровым № 18:28:000001:2487 площадью 13664 кв</w:t>
      </w:r>
      <w:proofErr w:type="gramStart"/>
      <w:r w:rsidRPr="00CF1F56">
        <w:rPr>
          <w:color w:val="000000"/>
          <w:sz w:val="20"/>
          <w:szCs w:val="20"/>
        </w:rPr>
        <w:t>.м</w:t>
      </w:r>
      <w:proofErr w:type="gramEnd"/>
      <w:r w:rsidRPr="00CF1F56">
        <w:rPr>
          <w:color w:val="000000"/>
          <w:sz w:val="20"/>
          <w:szCs w:val="20"/>
        </w:rPr>
        <w:t xml:space="preserve">, расположенный по адресу: </w:t>
      </w:r>
      <w:r w:rsidRPr="00CF1F56">
        <w:rPr>
          <w:color w:val="000000"/>
          <w:sz w:val="20"/>
          <w:szCs w:val="20"/>
          <w:u w:val="single"/>
        </w:rPr>
        <w:t xml:space="preserve">Удмуртская Республика, </w:t>
      </w:r>
      <w:proofErr w:type="gramStart"/>
      <w:r w:rsidRPr="00CF1F56">
        <w:rPr>
          <w:color w:val="000000"/>
          <w:sz w:val="20"/>
          <w:szCs w:val="20"/>
          <w:u w:val="single"/>
        </w:rPr>
        <w:t>г</w:t>
      </w:r>
      <w:proofErr w:type="gramEnd"/>
      <w:r w:rsidRPr="00CF1F56">
        <w:rPr>
          <w:color w:val="000000"/>
          <w:sz w:val="20"/>
          <w:szCs w:val="20"/>
          <w:u w:val="single"/>
        </w:rPr>
        <w:t xml:space="preserve">. Глазов, в районе зданий по </w:t>
      </w:r>
      <w:proofErr w:type="spellStart"/>
      <w:r w:rsidRPr="00CF1F56">
        <w:rPr>
          <w:color w:val="000000"/>
          <w:sz w:val="20"/>
          <w:szCs w:val="20"/>
          <w:u w:val="single"/>
        </w:rPr>
        <w:t>Химмашевскому</w:t>
      </w:r>
      <w:proofErr w:type="spellEnd"/>
      <w:r w:rsidRPr="00CF1F56">
        <w:rPr>
          <w:color w:val="000000"/>
          <w:sz w:val="20"/>
          <w:szCs w:val="20"/>
          <w:u w:val="single"/>
        </w:rPr>
        <w:t xml:space="preserve"> шоссе, 1(далее - Участок), с видом разрешенного использования «</w:t>
      </w:r>
      <w:r w:rsidRPr="00CF1F56">
        <w:rPr>
          <w:sz w:val="20"/>
          <w:szCs w:val="20"/>
        </w:rPr>
        <w:t>Строительная промышленность (код 6.6) - размещение объектов капитального строительства, предназначенных для производства строительных материалов</w:t>
      </w:r>
      <w:r w:rsidRPr="00CF1F56">
        <w:rPr>
          <w:color w:val="000000"/>
          <w:sz w:val="20"/>
          <w:szCs w:val="20"/>
        </w:rPr>
        <w:t xml:space="preserve">». </w:t>
      </w:r>
    </w:p>
    <w:p w:rsidR="002D3A2D" w:rsidRPr="00CF1F56" w:rsidRDefault="00C63BDB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D3A2D" w:rsidRPr="00CF1F56">
        <w:rPr>
          <w:color w:val="000000"/>
          <w:sz w:val="20"/>
          <w:szCs w:val="20"/>
        </w:rPr>
        <w:t>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C63BDB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C63BDB">
        <w:rPr>
          <w:color w:val="000000"/>
          <w:sz w:val="20"/>
          <w:szCs w:val="20"/>
        </w:rPr>
        <w:t>.</w:t>
      </w:r>
      <w:r w:rsidRPr="00CF1F56">
        <w:rPr>
          <w:color w:val="000000"/>
          <w:sz w:val="20"/>
          <w:szCs w:val="20"/>
        </w:rPr>
        <w:t xml:space="preserve">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C63BDB">
        <w:rPr>
          <w:b/>
          <w:bCs/>
          <w:color w:val="000000"/>
          <w:sz w:val="20"/>
          <w:szCs w:val="20"/>
        </w:rPr>
        <w:t xml:space="preserve">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63BDB">
        <w:rPr>
          <w:color w:val="000000"/>
          <w:sz w:val="20"/>
          <w:szCs w:val="20"/>
        </w:rPr>
        <w:t xml:space="preserve">                              </w:t>
      </w:r>
      <w:r w:rsidRPr="00CF1F56">
        <w:rPr>
          <w:color w:val="000000"/>
          <w:sz w:val="20"/>
          <w:szCs w:val="20"/>
        </w:rPr>
        <w:t xml:space="preserve">______________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C63BDB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ab/>
        <w:t xml:space="preserve">     </w:t>
      </w:r>
      <w:r w:rsidR="002D3A2D" w:rsidRPr="00CF1F56">
        <w:rPr>
          <w:color w:val="000000"/>
          <w:sz w:val="20"/>
          <w:szCs w:val="20"/>
        </w:rPr>
        <w:t xml:space="preserve">  (подпись)</w:t>
      </w:r>
      <w:r w:rsidR="002D3A2D" w:rsidRPr="00CF1F56">
        <w:rPr>
          <w:color w:val="000000"/>
          <w:sz w:val="20"/>
          <w:szCs w:val="20"/>
        </w:rPr>
        <w:tab/>
        <w:t xml:space="preserve">                                      </w:t>
      </w:r>
      <w:r w:rsidR="002D3A2D" w:rsidRPr="00CF1F56">
        <w:rPr>
          <w:color w:val="000000"/>
          <w:sz w:val="20"/>
          <w:szCs w:val="20"/>
        </w:rPr>
        <w:tab/>
      </w:r>
      <w:r w:rsidR="002D3A2D" w:rsidRPr="00CF1F56">
        <w:rPr>
          <w:color w:val="000000"/>
          <w:sz w:val="20"/>
          <w:szCs w:val="20"/>
        </w:rPr>
        <w:tab/>
      </w:r>
      <w:r w:rsidR="002D3A2D" w:rsidRPr="00CF1F56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 xml:space="preserve">        </w:t>
      </w:r>
      <w:r w:rsidR="002D3A2D"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C63BDB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г.                                        </w:t>
      </w:r>
      <w:r w:rsidR="00C63BDB">
        <w:rPr>
          <w:color w:val="000000"/>
          <w:sz w:val="20"/>
          <w:szCs w:val="20"/>
        </w:rPr>
        <w:t xml:space="preserve">                        </w:t>
      </w:r>
      <w:r w:rsidRPr="00CF1F56">
        <w:rPr>
          <w:color w:val="000000"/>
          <w:sz w:val="20"/>
          <w:szCs w:val="20"/>
        </w:rPr>
        <w:t>«___»__________________202</w:t>
      </w:r>
      <w:r w:rsidR="00C63BDB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856622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5763C"/>
    <w:rsid w:val="00086560"/>
    <w:rsid w:val="00094047"/>
    <w:rsid w:val="000A49ED"/>
    <w:rsid w:val="000E2233"/>
    <w:rsid w:val="001812DA"/>
    <w:rsid w:val="001B207E"/>
    <w:rsid w:val="001B56E8"/>
    <w:rsid w:val="001C6607"/>
    <w:rsid w:val="00283A47"/>
    <w:rsid w:val="002D3A2D"/>
    <w:rsid w:val="002E1F89"/>
    <w:rsid w:val="00300681"/>
    <w:rsid w:val="00305F18"/>
    <w:rsid w:val="00322A34"/>
    <w:rsid w:val="003829E5"/>
    <w:rsid w:val="00396A02"/>
    <w:rsid w:val="003B7DD6"/>
    <w:rsid w:val="004153F4"/>
    <w:rsid w:val="004B1447"/>
    <w:rsid w:val="004C5C1F"/>
    <w:rsid w:val="00550D05"/>
    <w:rsid w:val="00570041"/>
    <w:rsid w:val="005871B1"/>
    <w:rsid w:val="006562C4"/>
    <w:rsid w:val="00687A79"/>
    <w:rsid w:val="00726047"/>
    <w:rsid w:val="007363A5"/>
    <w:rsid w:val="00836E73"/>
    <w:rsid w:val="00856622"/>
    <w:rsid w:val="008817B2"/>
    <w:rsid w:val="008C6DD3"/>
    <w:rsid w:val="009075E9"/>
    <w:rsid w:val="009D1B24"/>
    <w:rsid w:val="009F4B34"/>
    <w:rsid w:val="00AC7E93"/>
    <w:rsid w:val="00B4586B"/>
    <w:rsid w:val="00B61C36"/>
    <w:rsid w:val="00C63BDB"/>
    <w:rsid w:val="00C9652E"/>
    <w:rsid w:val="00CF1F56"/>
    <w:rsid w:val="00D03880"/>
    <w:rsid w:val="00D11123"/>
    <w:rsid w:val="00D26E8D"/>
    <w:rsid w:val="00D35847"/>
    <w:rsid w:val="00D6309F"/>
    <w:rsid w:val="00DD2E2E"/>
    <w:rsid w:val="00DE190D"/>
    <w:rsid w:val="00E22D75"/>
    <w:rsid w:val="00E67C0D"/>
    <w:rsid w:val="00EA54D4"/>
    <w:rsid w:val="00EA5D6B"/>
    <w:rsid w:val="00F2148B"/>
    <w:rsid w:val="00FB4D4F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812327DB9CD8BA336F24871E7FF32797C58D7E52BE2D5E16E32501B95291ECFF02C0F1543843585AB6D10CBDD0BBBCCE71F79DC9D30B2k5S3K" TargetMode="External"/><Relationship Id="rId5" Type="http://schemas.openxmlformats.org/officeDocument/2006/relationships/hyperlink" Target="mailto:admin@glazov-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3</cp:revision>
  <cp:lastPrinted>2022-10-18T11:02:00Z</cp:lastPrinted>
  <dcterms:created xsi:type="dcterms:W3CDTF">2022-10-20T11:39:00Z</dcterms:created>
  <dcterms:modified xsi:type="dcterms:W3CDTF">2022-10-20T11:40:00Z</dcterms:modified>
</cp:coreProperties>
</file>