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3C1674">
        <w:rPr>
          <w:rFonts w:ascii="Times New Roman" w:hAnsi="Times New Roman" w:cs="Times New Roman"/>
          <w:b/>
        </w:rPr>
        <w:t xml:space="preserve">ей Баженовой Н.Е., Баженова А.А., Баженова Е.А., Ившина А.С.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3C16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3C16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1805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E27596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E27596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167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59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70 лет Октября, д.13б, кв.</w:t>
            </w:r>
            <w:r w:rsidR="00E27596">
              <w:rPr>
                <w:rFonts w:ascii="Times New Roman" w:hAnsi="Times New Roman" w:cs="Times New Roman"/>
              </w:rPr>
              <w:t>18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27596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E2759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709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27596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167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2759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F2063"/>
    <w:rsid w:val="006E7A26"/>
    <w:rsid w:val="006F6303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27596"/>
    <w:rsid w:val="00E34B56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44AB-1B98-458F-BD4F-BA375E61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2023-07-20T11:09:00Z</dcterms:created>
  <dcterms:modified xsi:type="dcterms:W3CDTF">2023-07-20T11:09:00Z</dcterms:modified>
</cp:coreProperties>
</file>