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906AF" w:rsidP="00706FBF">
      <w:pPr>
        <w:widowControl w:val="0"/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142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31C5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906AF" w:rsidP="00706FBF">
            <w:pPr>
              <w:widowControl w:val="0"/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906AF" w:rsidP="00706FBF">
            <w:pPr>
              <w:widowControl w:val="0"/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906AF" w:rsidP="00706FBF">
            <w:pPr>
              <w:widowControl w:val="0"/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906AF" w:rsidP="00706FBF">
            <w:pPr>
              <w:widowControl w:val="0"/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906AF" w:rsidP="00706FBF">
            <w:pPr>
              <w:widowControl w:val="0"/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F5662" w:rsidP="00706FBF">
            <w:pPr>
              <w:widowControl w:val="0"/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906AF" w:rsidP="00706FBF">
            <w:pPr>
              <w:widowControl w:val="0"/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906AF" w:rsidP="00706FBF">
            <w:pPr>
              <w:widowControl w:val="0"/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906AF" w:rsidP="00706FBF">
            <w:pPr>
              <w:widowControl w:val="0"/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906AF" w:rsidP="00706FBF">
            <w:pPr>
              <w:widowControl w:val="0"/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906AF" w:rsidP="00706FBF">
            <w:pPr>
              <w:widowControl w:val="0"/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F5662" w:rsidP="00706FBF">
      <w:pPr>
        <w:widowControl w:val="0"/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5662" w:rsidP="00706FBF">
      <w:pPr>
        <w:widowControl w:val="0"/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06AF" w:rsidP="00706FBF">
      <w:pPr>
        <w:widowControl w:val="0"/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F5662" w:rsidP="00706FBF">
      <w:pPr>
        <w:widowControl w:val="0"/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06AF" w:rsidP="00706FBF">
      <w:pPr>
        <w:widowControl w:val="0"/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E4EE3">
        <w:rPr>
          <w:rFonts w:eastAsiaTheme="minorEastAsia"/>
          <w:color w:val="000000"/>
          <w:sz w:val="26"/>
          <w:szCs w:val="26"/>
        </w:rPr>
        <w:t>14.02.2025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7E4EE3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7E4EE3">
        <w:rPr>
          <w:rFonts w:eastAsiaTheme="minorEastAsia"/>
          <w:color w:val="000000"/>
          <w:sz w:val="26"/>
          <w:szCs w:val="26"/>
        </w:rPr>
        <w:t>9/2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F5662" w:rsidP="00706FBF">
      <w:pPr>
        <w:widowControl w:val="0"/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906AF" w:rsidP="00706FBF">
      <w:pPr>
        <w:widowControl w:val="0"/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F5662" w:rsidP="00706FBF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906AF" w:rsidP="00706FBF">
      <w:pPr>
        <w:widowControl w:val="0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Плана инвестиционного развития муниципального образования «Городской округ «Город Глазов»   Удмуртской Республики»  на 2025 год</w:t>
      </w:r>
    </w:p>
    <w:p w:rsidR="00AC14C7" w:rsidRPr="00760BEF" w:rsidRDefault="002F5662" w:rsidP="00706FBF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F5662" w:rsidP="00706FBF">
      <w:pPr>
        <w:widowControl w:val="0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66C37" w:rsidRPr="00A465F8" w:rsidRDefault="00B66C37" w:rsidP="00706FBF">
      <w:pPr>
        <w:widowControl w:val="0"/>
        <w:suppressAutoHyphens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sz w:val="26"/>
          <w:szCs w:val="26"/>
        </w:rPr>
        <w:t>В рамках внедрения Регионального инвестиционного стандарта,</w:t>
      </w:r>
      <w:r>
        <w:rPr>
          <w:sz w:val="26"/>
          <w:szCs w:val="26"/>
        </w:rPr>
        <w:t xml:space="preserve"> в соответствии с </w:t>
      </w:r>
      <w:r w:rsidRPr="00A465F8">
        <w:rPr>
          <w:sz w:val="26"/>
          <w:szCs w:val="26"/>
        </w:rPr>
        <w:t>приказом Министерства экономического развития Российской Федерации от 30</w:t>
      </w:r>
      <w:r>
        <w:rPr>
          <w:sz w:val="26"/>
          <w:szCs w:val="26"/>
        </w:rPr>
        <w:t>.09.2021</w:t>
      </w:r>
      <w:r w:rsidRPr="00A465F8">
        <w:rPr>
          <w:sz w:val="26"/>
          <w:szCs w:val="26"/>
        </w:rPr>
        <w:t xml:space="preserve"> № 591 «О системе новых инвестиционных проектов в субъектах Российской Федерации»</w:t>
      </w:r>
      <w:r>
        <w:rPr>
          <w:sz w:val="26"/>
          <w:szCs w:val="26"/>
        </w:rPr>
        <w:t xml:space="preserve"> </w:t>
      </w:r>
      <w:r w:rsidRPr="00343AB3">
        <w:rPr>
          <w:sz w:val="26"/>
          <w:szCs w:val="26"/>
        </w:rPr>
        <w:t>(</w:t>
      </w:r>
      <w:r>
        <w:rPr>
          <w:sz w:val="26"/>
          <w:szCs w:val="26"/>
        </w:rPr>
        <w:t>«</w:t>
      </w:r>
      <w:r w:rsidRPr="00343AB3">
        <w:rPr>
          <w:sz w:val="26"/>
          <w:szCs w:val="26"/>
        </w:rPr>
        <w:t>Региональный инвестиционный стандарт</w:t>
      </w:r>
      <w:r>
        <w:rPr>
          <w:sz w:val="26"/>
          <w:szCs w:val="26"/>
        </w:rPr>
        <w:t xml:space="preserve">»)», </w:t>
      </w:r>
      <w:r w:rsidRPr="00A465F8">
        <w:rPr>
          <w:sz w:val="26"/>
          <w:szCs w:val="26"/>
        </w:rPr>
        <w:t xml:space="preserve"> в целях формирования комплексного плана привлечения и развития бизнеса, повышения инвестиционной привлекательности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A465F8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A465F8">
        <w:rPr>
          <w:sz w:val="26"/>
          <w:szCs w:val="26"/>
        </w:rPr>
        <w:t>и практических мерах по его реализации, р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уководствуясь Уставом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города Глазова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 </w:t>
      </w:r>
    </w:p>
    <w:p w:rsidR="00B66C37" w:rsidRPr="00A465F8" w:rsidRDefault="00B66C37" w:rsidP="00706FBF">
      <w:pPr>
        <w:widowControl w:val="0"/>
        <w:spacing w:line="288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B66C37" w:rsidRPr="00A465F8" w:rsidRDefault="00B66C37" w:rsidP="00706FBF">
      <w:pPr>
        <w:widowControl w:val="0"/>
        <w:spacing w:line="288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B66C37" w:rsidRPr="00A465F8" w:rsidRDefault="00B66C37" w:rsidP="00706FBF">
      <w:pPr>
        <w:widowControl w:val="0"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1. Утвердить План инвестиционного развития муниципального образования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«Городской округ 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«Город Глазов» Удмуртской Республики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на 202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год (приложение № 1 к постановлению).</w:t>
      </w:r>
    </w:p>
    <w:p w:rsidR="00B66C37" w:rsidRPr="00A465F8" w:rsidRDefault="00B66C37" w:rsidP="00706FBF">
      <w:pPr>
        <w:widowControl w:val="0"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2. Назначить ответственных за реализацию комплекса мероприятий и сдачи отчетности по Плану инвестиционного развития муниципального образования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«Городской округ 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«Город Глазов» Удмуртской Республики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на 202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</w:t>
      </w: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год (приложение № 2 к постановлению).</w:t>
      </w:r>
    </w:p>
    <w:p w:rsidR="00B66C37" w:rsidRPr="00A465F8" w:rsidRDefault="00B66C37" w:rsidP="00706FBF">
      <w:pPr>
        <w:widowControl w:val="0"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 Настоящее постановление подлежит официальному опубликованию.</w:t>
      </w:r>
    </w:p>
    <w:p w:rsidR="00B66C37" w:rsidRPr="00A465F8" w:rsidRDefault="00B66C37" w:rsidP="00706FBF">
      <w:pPr>
        <w:widowControl w:val="0"/>
        <w:spacing w:line="288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465F8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 Контроль за исполнением настоящего постановления оставляю за собой.</w:t>
      </w:r>
    </w:p>
    <w:p w:rsidR="00B66C37" w:rsidRPr="001F5B74" w:rsidRDefault="00B66C37" w:rsidP="00706FBF">
      <w:pPr>
        <w:widowControl w:val="0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F5662" w:rsidP="00706FBF">
      <w:pPr>
        <w:widowControl w:val="0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F5662" w:rsidP="00706FBF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31C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06AF" w:rsidP="00706FBF">
            <w:pPr>
              <w:widowControl w:val="0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06AF" w:rsidP="00706FBF">
            <w:pPr>
              <w:widowControl w:val="0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2F5662" w:rsidP="00706FBF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E4EE3" w:rsidRPr="009131CA" w:rsidRDefault="007E4EE3" w:rsidP="007E4EE3">
      <w:pPr>
        <w:widowControl w:val="0"/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9131CA" w:rsidRDefault="002F5662" w:rsidP="00706FBF">
      <w:pPr>
        <w:widowControl w:val="0"/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Default="002F5662" w:rsidP="00706FBF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  <w:sectPr w:rsidR="00B66C3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66C37" w:rsidRPr="003C2890" w:rsidRDefault="00B66C37" w:rsidP="00706FBF">
      <w:pPr>
        <w:pStyle w:val="21"/>
        <w:widowControl w:val="0"/>
        <w:spacing w:after="0" w:line="240" w:lineRule="auto"/>
        <w:ind w:right="962"/>
        <w:jc w:val="right"/>
        <w:rPr>
          <w:sz w:val="26"/>
          <w:szCs w:val="26"/>
        </w:rPr>
      </w:pPr>
      <w:r w:rsidRPr="003C2890">
        <w:rPr>
          <w:sz w:val="26"/>
          <w:szCs w:val="26"/>
        </w:rPr>
        <w:lastRenderedPageBreak/>
        <w:t xml:space="preserve">Приложение № 1 </w:t>
      </w:r>
    </w:p>
    <w:p w:rsidR="00B66C37" w:rsidRDefault="00B66C37" w:rsidP="00706FBF">
      <w:pPr>
        <w:pStyle w:val="21"/>
        <w:widowControl w:val="0"/>
        <w:spacing w:after="0" w:line="240" w:lineRule="auto"/>
        <w:ind w:right="962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города Глазова</w:t>
      </w:r>
    </w:p>
    <w:p w:rsidR="00B66C37" w:rsidRDefault="00B66C37" w:rsidP="00706FBF">
      <w:pPr>
        <w:pStyle w:val="21"/>
        <w:widowControl w:val="0"/>
        <w:spacing w:after="0" w:line="240" w:lineRule="auto"/>
        <w:ind w:right="962"/>
        <w:jc w:val="right"/>
        <w:rPr>
          <w:sz w:val="26"/>
          <w:szCs w:val="26"/>
        </w:rPr>
      </w:pPr>
    </w:p>
    <w:p w:rsidR="00B66C37" w:rsidRPr="003C2890" w:rsidRDefault="00B66C37" w:rsidP="00706FBF">
      <w:pPr>
        <w:pStyle w:val="21"/>
        <w:widowControl w:val="0"/>
        <w:spacing w:after="0" w:line="240" w:lineRule="auto"/>
        <w:ind w:right="962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от </w:t>
      </w:r>
      <w:r w:rsidR="007E4EE3">
        <w:rPr>
          <w:sz w:val="26"/>
          <w:szCs w:val="26"/>
        </w:rPr>
        <w:t>14.02.2025</w:t>
      </w:r>
      <w:r w:rsidRPr="003C2890">
        <w:rPr>
          <w:sz w:val="26"/>
          <w:szCs w:val="26"/>
        </w:rPr>
        <w:t xml:space="preserve"> № </w:t>
      </w:r>
      <w:r>
        <w:rPr>
          <w:sz w:val="26"/>
          <w:szCs w:val="26"/>
        </w:rPr>
        <w:t>_</w:t>
      </w:r>
      <w:r w:rsidR="007E4EE3">
        <w:rPr>
          <w:sz w:val="26"/>
          <w:szCs w:val="26"/>
        </w:rPr>
        <w:t>9/2</w:t>
      </w:r>
      <w:r>
        <w:rPr>
          <w:sz w:val="26"/>
          <w:szCs w:val="26"/>
        </w:rPr>
        <w:t>_</w:t>
      </w:r>
    </w:p>
    <w:p w:rsidR="00B66C37" w:rsidRDefault="00B66C37" w:rsidP="00706FBF">
      <w:pPr>
        <w:pStyle w:val="21"/>
        <w:widowControl w:val="0"/>
        <w:spacing w:after="0" w:line="276" w:lineRule="auto"/>
        <w:ind w:firstLine="709"/>
        <w:jc w:val="center"/>
        <w:rPr>
          <w:b/>
          <w:sz w:val="26"/>
          <w:szCs w:val="26"/>
        </w:rPr>
      </w:pPr>
    </w:p>
    <w:p w:rsidR="00B66C37" w:rsidRPr="00081D00" w:rsidRDefault="00B66C37" w:rsidP="00706FBF">
      <w:pPr>
        <w:pStyle w:val="21"/>
        <w:widowControl w:val="0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081D00">
        <w:rPr>
          <w:b/>
          <w:sz w:val="26"/>
          <w:szCs w:val="26"/>
        </w:rPr>
        <w:t xml:space="preserve">План инвестиционного развития </w:t>
      </w:r>
    </w:p>
    <w:p w:rsidR="00B66C37" w:rsidRPr="00081D00" w:rsidRDefault="00B66C37" w:rsidP="00706FBF">
      <w:pPr>
        <w:pStyle w:val="21"/>
        <w:widowControl w:val="0"/>
        <w:spacing w:after="0" w:line="276" w:lineRule="auto"/>
        <w:ind w:firstLine="709"/>
        <w:jc w:val="center"/>
        <w:rPr>
          <w:b/>
          <w:sz w:val="26"/>
          <w:szCs w:val="26"/>
        </w:rPr>
      </w:pPr>
      <w:r w:rsidRPr="00081D00">
        <w:rPr>
          <w:b/>
          <w:sz w:val="26"/>
          <w:szCs w:val="26"/>
        </w:rPr>
        <w:t>муниципального образования «Городской округ «Город Глазов»  Удмуртской Республики» на  2025 год</w:t>
      </w:r>
    </w:p>
    <w:p w:rsidR="00B66C37" w:rsidRPr="00081D00" w:rsidRDefault="00B66C37" w:rsidP="00706FBF">
      <w:pPr>
        <w:pStyle w:val="21"/>
        <w:widowControl w:val="0"/>
        <w:spacing w:after="0"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5053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817"/>
        <w:gridCol w:w="7007"/>
        <w:gridCol w:w="1060"/>
        <w:gridCol w:w="1060"/>
        <w:gridCol w:w="1133"/>
        <w:gridCol w:w="3976"/>
      </w:tblGrid>
      <w:tr w:rsidR="00B66C37" w:rsidRPr="00081D00" w:rsidTr="00706FB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b/>
                <w:bCs/>
              </w:rPr>
            </w:pPr>
            <w:r w:rsidRPr="00081D00">
              <w:rPr>
                <w:b/>
                <w:bCs/>
              </w:rPr>
              <w:t>№ п/п</w:t>
            </w:r>
          </w:p>
        </w:tc>
        <w:tc>
          <w:tcPr>
            <w:tcW w:w="7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b/>
                <w:bCs/>
              </w:rPr>
            </w:pPr>
            <w:r w:rsidRPr="00081D0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b/>
                <w:bCs/>
              </w:rPr>
            </w:pPr>
            <w:r w:rsidRPr="00081D00">
              <w:rPr>
                <w:b/>
                <w:bCs/>
              </w:rPr>
              <w:t>План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b/>
                <w:bCs/>
              </w:rPr>
            </w:pPr>
            <w:r w:rsidRPr="00081D00">
              <w:rPr>
                <w:b/>
                <w:bCs/>
              </w:rPr>
              <w:t>Пояснения по мероприятиям/ проблематика</w:t>
            </w:r>
          </w:p>
        </w:tc>
      </w:tr>
      <w:tr w:rsidR="00B66C37" w:rsidRPr="00081D00" w:rsidTr="00706FBF">
        <w:trPr>
          <w:trHeight w:val="909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b/>
                <w:bCs/>
              </w:rPr>
            </w:pPr>
            <w:r w:rsidRPr="00081D00">
              <w:rPr>
                <w:b/>
                <w:bCs/>
              </w:rPr>
              <w:t>Экономический эффект от мероприятий (ед., тыс.руб.)</w:t>
            </w: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</w:rPr>
            </w:pPr>
          </w:p>
        </w:tc>
      </w:tr>
      <w:tr w:rsidR="00B66C37" w:rsidRPr="00081D00" w:rsidTr="00706FBF">
        <w:trPr>
          <w:trHeight w:val="48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 xml:space="preserve">1 п/г </w:t>
            </w:r>
            <w:r w:rsidRPr="00081D00">
              <w:rPr>
                <w:lang w:val="en-US"/>
              </w:rPr>
              <w:t>202</w:t>
            </w:r>
            <w:r w:rsidRPr="00081D00">
              <w:t>5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 xml:space="preserve">2 п/г </w:t>
            </w:r>
            <w:r w:rsidRPr="00081D00">
              <w:rPr>
                <w:lang w:val="en-US"/>
              </w:rPr>
              <w:t>202</w:t>
            </w:r>
            <w:r w:rsidRPr="00081D00">
              <w:t>5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rPr>
                <w:lang w:val="en-US"/>
              </w:rPr>
              <w:t>202</w:t>
            </w:r>
            <w:r w:rsidRPr="00081D00">
              <w:t>5</w:t>
            </w:r>
            <w:r w:rsidRPr="00081D00">
              <w:rPr>
                <w:lang w:val="en-US"/>
              </w:rPr>
              <w:t xml:space="preserve"> </w:t>
            </w:r>
            <w:r w:rsidRPr="00081D00">
              <w:t xml:space="preserve">  год</w:t>
            </w: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b/>
                <w:bCs/>
              </w:rPr>
            </w:pPr>
          </w:p>
        </w:tc>
      </w:tr>
      <w:tr w:rsidR="00B66C37" w:rsidRPr="00081D00" w:rsidTr="00706FBF">
        <w:trPr>
          <w:trHeight w:val="302"/>
        </w:trPr>
        <w:tc>
          <w:tcPr>
            <w:tcW w:w="15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Блок 1. Повышение инвестиционной привлекательности</w:t>
            </w:r>
          </w:p>
        </w:tc>
      </w:tr>
      <w:tr w:rsidR="00B66C37" w:rsidRPr="00081D00" w:rsidTr="00706FBF">
        <w:trPr>
          <w:trHeight w:val="274"/>
        </w:trPr>
        <w:tc>
          <w:tcPr>
            <w:tcW w:w="15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Раздел 1. Создание условий для привлечения инвестиций</w:t>
            </w:r>
          </w:p>
        </w:tc>
      </w:tr>
      <w:tr w:rsidR="00B66C37" w:rsidRPr="00081D00" w:rsidTr="00706FBF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Наличие координационного органа при Главе МО, регулирующего вопросы развития  инвестиционной деятельности на территории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наименование совещательного органа и ссылку на документ, размещенный на официальном сайте МО</w:t>
            </w:r>
          </w:p>
        </w:tc>
      </w:tr>
      <w:tr w:rsidR="00B66C37" w:rsidRPr="00081D00" w:rsidTr="00706FB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проведенных заседаний координационного органа при Главе МО, регулирующего вопросы развития  инвестиционной деятельности на территории МО (ед.)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информацию по заседаниям (основную тему проведенного заседания)</w:t>
            </w:r>
          </w:p>
        </w:tc>
      </w:tr>
      <w:tr w:rsidR="00B66C37" w:rsidRPr="00081D00" w:rsidTr="00706FBF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 xml:space="preserve">Наличие в муниципальной программе мероприятий, направленных на инвестиционное развитие и привлечение инвестиций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наименование документа, наименование мероприятия и ссылку на документ, размещенный на официальном сайте МО</w:t>
            </w:r>
          </w:p>
        </w:tc>
      </w:tr>
      <w:tr w:rsidR="00B66C37" w:rsidRPr="00081D00" w:rsidTr="00706FB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Ведение раздела об инвестиционной деятельности на официальном сайте МО (да/нет), в том числе: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 xml:space="preserve">*Указать ссылку на раздел об инвестиционной деятельности на официальном сайте МО </w:t>
            </w:r>
          </w:p>
        </w:tc>
      </w:tr>
      <w:tr w:rsidR="00B66C37" w:rsidRPr="00081D00" w:rsidTr="00706FB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lastRenderedPageBreak/>
              <w:t>1.4.1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Размещение инвестиционного профиля МО 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 xml:space="preserve">*Указать ссылку на размещение информации на официальном сайте МО </w:t>
            </w:r>
          </w:p>
        </w:tc>
      </w:tr>
      <w:tr w:rsidR="00B66C37" w:rsidRPr="00081D00" w:rsidTr="00706FBF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1.4.2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Наличие актуальной информации о мерах государственной  поддержки инвестиционной деятельности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размещение информации о мерах государствен</w:t>
            </w:r>
            <w:r w:rsidR="00706FBF">
              <w:rPr>
                <w:i/>
                <w:iCs/>
              </w:rPr>
              <w:t>-</w:t>
            </w:r>
            <w:r w:rsidRPr="00081D00">
              <w:rPr>
                <w:i/>
                <w:iCs/>
              </w:rPr>
              <w:t>ной и муниципальной поддержки инвестиционной деятельности на официальном сайте МО</w:t>
            </w:r>
          </w:p>
        </w:tc>
      </w:tr>
      <w:tr w:rsidR="00B66C37" w:rsidRPr="00081D00" w:rsidTr="00706FBF">
        <w:trPr>
          <w:trHeight w:val="3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ind w:right="-108"/>
            </w:pPr>
            <w:r w:rsidRPr="00081D00">
              <w:t>Внедрение и реализация Регионального инвестиционного стандарта в МО: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-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/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B66C37" w:rsidRPr="00081D00" w:rsidTr="00706FBF">
        <w:trPr>
          <w:trHeight w:val="5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Размещение на официальном сайте МО информации обо всех элементах Регионального инвестиционного стандарта (РИС)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раздел о РИС  на сайте МО</w:t>
            </w:r>
          </w:p>
        </w:tc>
      </w:tr>
      <w:tr w:rsidR="00B66C37" w:rsidRPr="00081D00" w:rsidTr="00706FBF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Наличие на официальном сайте МО информации об инвестиционном уполномоченном и (или) инвестиционной команде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размещение информации об инвестиционном уполномоченном и (или) об инвестиционной команде МО</w:t>
            </w:r>
          </w:p>
        </w:tc>
      </w:tr>
      <w:tr w:rsidR="00B66C37" w:rsidRPr="00081D00" w:rsidTr="00706FB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1.5.3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Размещение на официальном сайте МО ссылки на Инвестиционную карту 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раздел сайта МО, где размещена Инвестицион</w:t>
            </w:r>
            <w:r w:rsidR="00706FBF">
              <w:rPr>
                <w:i/>
                <w:iCs/>
              </w:rPr>
              <w:t>-</w:t>
            </w:r>
            <w:r w:rsidRPr="00081D00">
              <w:rPr>
                <w:i/>
                <w:iCs/>
              </w:rPr>
              <w:t>ная карта (или ссылка на неё)</w:t>
            </w:r>
          </w:p>
        </w:tc>
      </w:tr>
      <w:tr w:rsidR="00B66C37" w:rsidRPr="00081D00" w:rsidTr="00706FBF">
        <w:trPr>
          <w:trHeight w:val="5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1.5.4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Формирование, ведение и актуализация  Инвестиционной карты 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 xml:space="preserve">*Указать перечень уполномоченных должностных лиц МО, ответственных за ввод и своевременную актуализацию данных Инвестиционной карты </w:t>
            </w:r>
          </w:p>
        </w:tc>
      </w:tr>
      <w:tr w:rsidR="00B66C37" w:rsidRPr="00081D00" w:rsidTr="00706FB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1.5.5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Реализация свода инвестиционных правил на уровне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*Внести информацию о соблюдении сроков при реализации алгоритмов действий инвесторов, в случае нарушения сроков - указать причину</w:t>
            </w:r>
          </w:p>
        </w:tc>
      </w:tr>
      <w:tr w:rsidR="00B66C37" w:rsidRPr="00081D00" w:rsidTr="00706FB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</w:pPr>
            <w:r w:rsidRPr="00081D00">
              <w:t>1.5.6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081D00" w:rsidRDefault="00B66C37" w:rsidP="00706FBF">
            <w:pPr>
              <w:widowControl w:val="0"/>
            </w:pPr>
            <w:r w:rsidRPr="00081D00">
              <w:t>Актуализация инвестиционного профиля  МО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размещение информации на официальном сайте МО</w:t>
            </w:r>
          </w:p>
        </w:tc>
      </w:tr>
      <w:tr w:rsidR="00B66C37" w:rsidRPr="00081D00" w:rsidTr="00706FBF">
        <w:trPr>
          <w:trHeight w:val="444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lastRenderedPageBreak/>
              <w:t>Раздел 2. Работа с имущественным комплексом и земельными ресурсами</w:t>
            </w:r>
          </w:p>
        </w:tc>
      </w:tr>
      <w:tr w:rsidR="00B66C37" w:rsidRPr="00081D00" w:rsidTr="00706FBF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2.1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 xml:space="preserve">Количество вовлеченных в оборот инвестиционных площадок, всего, в том числе: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/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B66C37" w:rsidRPr="00081D00" w:rsidTr="00706FBF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- земельные участки (продажа, аренда)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*Перечислить земельные участки с указанием кадастровых номеров и получателей</w:t>
            </w:r>
          </w:p>
        </w:tc>
      </w:tr>
      <w:tr w:rsidR="00B66C37" w:rsidRPr="00081D00" w:rsidTr="00706FBF">
        <w:trPr>
          <w:trHeight w:val="27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- строения, здания, сооружения, иные объекты недвижимости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rPr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*Перечислить объекты капитального строительства (строения, здания, помещения)  с указанием кадастровых номеров и получателей</w:t>
            </w:r>
          </w:p>
        </w:tc>
      </w:tr>
      <w:tr w:rsidR="00B66C37" w:rsidRPr="00081D00" w:rsidTr="00706FBF">
        <w:trPr>
          <w:trHeight w:val="8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2.2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земельных участков, предоставленных в аренду без проведения торгов в рамках предоставления мер государственной поддержки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B66C37" w:rsidRPr="00081D00" w:rsidTr="00706FBF">
        <w:trPr>
          <w:trHeight w:val="5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 xml:space="preserve">2.3. 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 xml:space="preserve">Количество новых инвестиционных площадок, размещенных на Инвестиционной карте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Cs/>
              </w:rPr>
            </w:pPr>
            <w:r w:rsidRPr="00081D0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711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rPr>
                <w:b/>
                <w:iCs/>
              </w:rPr>
            </w:pPr>
            <w:r w:rsidRPr="008550D5">
              <w:rPr>
                <w:b/>
                <w:iCs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</w:tr>
      <w:tr w:rsidR="00B66C37" w:rsidRPr="005C5333" w:rsidTr="00706FBF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>3.1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>Количество инвестиционных проектов, реализуемых на территории МО (за исключением проектов, реализуемых с применением механизма государственно-частного партнерства) (ед.) (по состоянию 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18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5">
              <w:rPr>
                <w:sz w:val="26"/>
                <w:szCs w:val="26"/>
              </w:rPr>
              <w:t>3*</w:t>
            </w:r>
          </w:p>
          <w:p w:rsidR="00B66C37" w:rsidRPr="008550D5" w:rsidRDefault="00B66C37" w:rsidP="00706FBF">
            <w:pPr>
              <w:widowControl w:val="0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18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5">
              <w:rPr>
                <w:sz w:val="26"/>
                <w:szCs w:val="26"/>
              </w:rPr>
              <w:t>3*</w:t>
            </w:r>
          </w:p>
          <w:p w:rsidR="00B66C37" w:rsidRPr="008550D5" w:rsidRDefault="00B66C37" w:rsidP="00706FBF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18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550D5">
              <w:rPr>
                <w:sz w:val="26"/>
                <w:szCs w:val="26"/>
              </w:rPr>
              <w:t>3*</w:t>
            </w:r>
          </w:p>
          <w:p w:rsidR="00B66C37" w:rsidRPr="008550D5" w:rsidRDefault="00B66C37" w:rsidP="00706FBF">
            <w:pPr>
              <w:widowControl w:val="0"/>
              <w:jc w:val="center"/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Перечислить инвестиционные проекты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1.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2.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3…….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</w:pP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8550D5">
              <w:t xml:space="preserve"> </w:t>
            </w:r>
            <w:r w:rsidRPr="008550D5">
              <w:rPr>
                <w:i/>
              </w:rPr>
              <w:t>*3 проекта не вносятся в программу СВОД – СМАРТ (коммерческая тайна) -перечислить</w:t>
            </w:r>
          </w:p>
        </w:tc>
      </w:tr>
      <w:tr w:rsidR="00B66C37" w:rsidRPr="005C5333" w:rsidTr="00706FBF">
        <w:trPr>
          <w:trHeight w:val="2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>3.1.1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 xml:space="preserve">Объем инвестиций по проектам за отчетный период (тыс. руб.)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130 530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304 570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435 100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550D5">
              <w:rPr>
                <w:sz w:val="26"/>
                <w:szCs w:val="26"/>
              </w:rPr>
              <w:t>-</w:t>
            </w:r>
          </w:p>
        </w:tc>
      </w:tr>
      <w:tr w:rsidR="00B66C37" w:rsidRPr="005C5333" w:rsidTr="00706FBF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>3.1.2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186301" w:rsidRDefault="00B66C37" w:rsidP="00706FBF">
            <w:pPr>
              <w:widowControl w:val="0"/>
            </w:pPr>
            <w:r w:rsidRPr="00186301">
              <w:t xml:space="preserve">Количество созданных рабочих мест за отчетный период (ед.)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7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  <w:r w:rsidRPr="00186301">
              <w:t>3.1.3.</w:t>
            </w: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  <w:r w:rsidRPr="00186301">
              <w:t>Объем дополнительных доходов в бюджет города Глазова от реализации инвестиционных проектов за отчетный период  (тыс. руб.), всего, в том числе: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5 661,7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7 447,7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13 109,4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27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  <w:r w:rsidRPr="00186301">
              <w:t xml:space="preserve">- НДФЛ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4 625,0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6 937,0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11 562,0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68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186301" w:rsidRDefault="00B66C37" w:rsidP="00706FBF">
            <w:pPr>
              <w:widowControl w:val="0"/>
            </w:pPr>
            <w:r w:rsidRPr="00186301">
              <w:t xml:space="preserve">- налоги на совокупный доход (УСН, ЕСХН, патент)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402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</w:pPr>
            <w:r w:rsidRPr="008550D5">
              <w:t>- земельный налог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9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</w:pPr>
            <w:r w:rsidRPr="008550D5">
              <w:t>- доходы от аренды имущества и земельных участков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1 036,7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510,7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1 547,4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424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</w:p>
        </w:tc>
        <w:tc>
          <w:tcPr>
            <w:tcW w:w="7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</w:pPr>
            <w:r w:rsidRPr="008550D5">
              <w:t xml:space="preserve">- доходы от продажи имущества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8550D5">
              <w:rPr>
                <w:lang w:val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416"/>
        </w:trPr>
        <w:tc>
          <w:tcPr>
            <w:tcW w:w="8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</w:p>
        </w:tc>
        <w:tc>
          <w:tcPr>
            <w:tcW w:w="7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8550D5" w:rsidRDefault="00B66C37" w:rsidP="00706FBF">
            <w:pPr>
              <w:widowControl w:val="0"/>
            </w:pPr>
            <w:r w:rsidRPr="008550D5">
              <w:t>- доходы от продажи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C37" w:rsidRPr="008550D5" w:rsidRDefault="00B66C37" w:rsidP="00706FBF">
            <w:pPr>
              <w:widowControl w:val="0"/>
              <w:jc w:val="center"/>
              <w:rPr>
                <w:iCs/>
              </w:rPr>
            </w:pPr>
            <w:r w:rsidRPr="008550D5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  <w:r w:rsidRPr="008550D5">
              <w:t>3.2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</w:pPr>
            <w:r w:rsidRPr="008550D5">
              <w:t>Количество новых (потенциальных возможных) инвестиционных проектов (за исключением проектов, реализуемых с применением механизма государственно-частного партнерства) (ед.) (на конец отчетного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8550D5" w:rsidRDefault="00B66C37" w:rsidP="00706FBF">
            <w:pPr>
              <w:widowControl w:val="0"/>
              <w:jc w:val="center"/>
            </w:pPr>
            <w:r w:rsidRPr="008550D5"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Перечислить инвестиционные проекты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1.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</w:rPr>
            </w:pPr>
            <w:r w:rsidRPr="008550D5">
              <w:rPr>
                <w:i/>
              </w:rPr>
              <w:t>2.</w:t>
            </w:r>
          </w:p>
          <w:p w:rsidR="00B66C37" w:rsidRPr="008550D5" w:rsidRDefault="00B66C37" w:rsidP="00706FBF">
            <w:pPr>
              <w:pStyle w:val="21"/>
              <w:widowControl w:val="0"/>
              <w:spacing w:after="0" w:line="240" w:lineRule="auto"/>
              <w:rPr>
                <w:i/>
                <w:iCs/>
              </w:rPr>
            </w:pPr>
            <w:r w:rsidRPr="008550D5">
              <w:rPr>
                <w:i/>
              </w:rPr>
              <w:t>3…….</w:t>
            </w:r>
          </w:p>
        </w:tc>
      </w:tr>
      <w:tr w:rsidR="00B66C37" w:rsidRPr="005C5333" w:rsidTr="00706FBF">
        <w:trPr>
          <w:trHeight w:val="705"/>
        </w:trPr>
        <w:tc>
          <w:tcPr>
            <w:tcW w:w="150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</w:tr>
      <w:tr w:rsidR="00B66C37" w:rsidRPr="005C5333" w:rsidTr="00706FBF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4.1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Специализированная организация по работе с бизнесом АНО «Центр развития бизнеса и городской среды» (да/нет)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 xml:space="preserve">*Указать: наименование  практики, краткое описание, наличие  ссылки на размещение информации на сайте МО </w:t>
            </w:r>
          </w:p>
        </w:tc>
      </w:tr>
      <w:tr w:rsidR="00B66C37" w:rsidRPr="005C5333" w:rsidTr="00706FBF">
        <w:trPr>
          <w:trHeight w:val="325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Блок 2. Развитие бизнеса</w:t>
            </w:r>
          </w:p>
        </w:tc>
      </w:tr>
      <w:tr w:rsidR="00B66C37" w:rsidRPr="005C5333" w:rsidTr="00706FBF">
        <w:trPr>
          <w:trHeight w:val="401"/>
        </w:trPr>
        <w:tc>
          <w:tcPr>
            <w:tcW w:w="1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Раздел 1. Создание условий для развития бизнеса</w:t>
            </w:r>
          </w:p>
        </w:tc>
      </w:tr>
      <w:tr w:rsidR="00B66C37" w:rsidRPr="005C5333" w:rsidTr="00706FBF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 xml:space="preserve">Наличие муниципальной программы поддержки и развития малого и среднего предпринимательства (да/нет)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наименование документа, наименование мероприятия и ссылку  на документ, размещенный на сайте МО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Информативность сайта МО, в том числе наличие: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B66C37" w:rsidRPr="005C5333" w:rsidTr="00706FBF">
        <w:trPr>
          <w:trHeight w:val="4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1.2.1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наличие актуальной информации о мерах поддержки МСП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страницу сайта МО</w:t>
            </w:r>
          </w:p>
        </w:tc>
      </w:tr>
      <w:tr w:rsidR="00B66C37" w:rsidRPr="005C5333" w:rsidTr="00706FBF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1.2.2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доведение информации до субъектов малого предпринимательства через сайт города и социальные сети об акселерационных программах, а также основных и значимых мероприятиях, проводимых в рамках поддержки предпринимательства в УР (да/нет)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*Указать ссылку на официальную страницу сайта МО в социальной сети "ВКонтакте" и "Телеграм"</w:t>
            </w:r>
          </w:p>
        </w:tc>
      </w:tr>
      <w:tr w:rsidR="00B66C37" w:rsidRPr="005C5333" w:rsidTr="00706FBF">
        <w:trPr>
          <w:trHeight w:val="6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lastRenderedPageBreak/>
              <w:t>1.3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проведенных консультационных и презентационных мероприятий (семинаров, круглых столов, рабочих встреч, выставок), направленных на развитие МСП (ед.)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>*Проведение семинаров, круглых столов, образовательных программ</w:t>
            </w:r>
          </w:p>
        </w:tc>
      </w:tr>
      <w:tr w:rsidR="00B66C37" w:rsidRPr="005C5333" w:rsidTr="00706FBF">
        <w:trPr>
          <w:trHeight w:val="51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1.4</w:t>
            </w: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проведенных заседаний совещательного/координационного органа по вопросам развития бизнеса (ед.)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3</w:t>
            </w: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  <w:rPr>
                <w:i/>
                <w:iCs/>
              </w:rPr>
            </w:pPr>
            <w:r w:rsidRPr="00081D00">
              <w:rPr>
                <w:i/>
                <w:iCs/>
              </w:rPr>
              <w:t xml:space="preserve">*Указать дату и основную тему проведенного заседания </w:t>
            </w:r>
          </w:p>
        </w:tc>
      </w:tr>
      <w:tr w:rsidR="00B66C37" w:rsidRPr="005C5333" w:rsidTr="00706FBF">
        <w:trPr>
          <w:trHeight w:val="375"/>
        </w:trPr>
        <w:tc>
          <w:tcPr>
            <w:tcW w:w="150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</w:tr>
      <w:tr w:rsidR="00B66C37" w:rsidRPr="005C5333" w:rsidTr="00706FBF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2.1</w:t>
            </w:r>
          </w:p>
        </w:tc>
        <w:tc>
          <w:tcPr>
            <w:tcW w:w="7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Количество обращений (ед.):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  <w:jc w:val="center"/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6C37" w:rsidRPr="00D42C93" w:rsidRDefault="00B66C37" w:rsidP="00706FBF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C37" w:rsidRPr="00D42C93" w:rsidRDefault="00B66C37" w:rsidP="00706FBF">
            <w:pPr>
              <w:widowControl w:val="0"/>
              <w:jc w:val="center"/>
              <w:rPr>
                <w:i/>
                <w:iCs/>
                <w:color w:val="FF0000"/>
              </w:rPr>
            </w:pPr>
          </w:p>
        </w:tc>
      </w:tr>
      <w:tr w:rsidR="00B66C37" w:rsidRPr="005C5333" w:rsidTr="00706FB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37" w:rsidRPr="00661870" w:rsidRDefault="00B66C37" w:rsidP="00706FBF">
            <w:pPr>
              <w:widowControl w:val="0"/>
            </w:pPr>
            <w:r>
              <w:t>2.1.1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в Микрокредитную компанию Удмуртский фонд развития предпринимательства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72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2.1.2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в АНО "Корпорация развития Удмуртской Республики",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C37" w:rsidRPr="00661870" w:rsidRDefault="00B66C37" w:rsidP="00706FBF">
            <w:pPr>
              <w:widowControl w:val="0"/>
            </w:pP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661870" w:rsidRDefault="00B66C37" w:rsidP="00706FBF">
            <w:pPr>
              <w:widowControl w:val="0"/>
            </w:pPr>
            <w:r w:rsidRPr="00661870">
              <w:t>в Центр поддержки предпринимательства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C37" w:rsidRPr="00661870" w:rsidRDefault="00B66C37" w:rsidP="00706FBF">
            <w:pPr>
              <w:widowControl w:val="0"/>
            </w:pP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>в Центр поддержки экспорта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C37" w:rsidRPr="00661870" w:rsidRDefault="00B66C37" w:rsidP="00706FBF">
            <w:pPr>
              <w:widowControl w:val="0"/>
            </w:pP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 xml:space="preserve"> в Центр кластерного развития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C64071" w:rsidRDefault="00B66C37" w:rsidP="00706FBF">
            <w:pPr>
              <w:widowControl w:val="0"/>
              <w:rPr>
                <w:color w:val="000000"/>
              </w:rPr>
            </w:pPr>
            <w:r w:rsidRPr="00C64071">
              <w:rPr>
                <w:color w:val="000000"/>
              </w:rPr>
              <w:t>в Региональный центр инжиниринга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6C37" w:rsidRPr="00D42C93" w:rsidRDefault="00B66C37" w:rsidP="00706FBF">
            <w:pPr>
              <w:widowControl w:val="0"/>
              <w:rPr>
                <w:color w:val="FF0000"/>
              </w:rPr>
            </w:pPr>
            <w:r w:rsidRPr="00661870">
              <w:t>2.1.</w:t>
            </w:r>
            <w: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</w:pPr>
            <w:r w:rsidRPr="00C64071">
              <w:t xml:space="preserve">в АНО "Центр развития бизнеса и городской среды" (количество консультаций, ед.)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593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2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C64071" w:rsidRDefault="00B66C37" w:rsidP="00706FBF">
            <w:pPr>
              <w:widowControl w:val="0"/>
            </w:pPr>
            <w:r w:rsidRPr="00C64071">
              <w:t>2.2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</w:pPr>
            <w:r w:rsidRPr="00C64071">
              <w:t>Количество субъектов МСП со статусом «социальное предприятие»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 w:rsidRPr="00661870"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C64071" w:rsidRDefault="00B66C37" w:rsidP="00706FBF">
            <w:pPr>
              <w:widowControl w:val="0"/>
            </w:pPr>
            <w:r w:rsidRPr="00C64071">
              <w:t>2.3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C64071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highlight w:val="cyan"/>
              </w:rPr>
            </w:pPr>
            <w:r w:rsidRPr="00C64071">
              <w:t>Количество новых физических лиц и индивидуальных предпринимателей, уплачивающий налог на профессиональный доход</w:t>
            </w:r>
            <w:r>
              <w:t>, человек</w:t>
            </w:r>
            <w:r w:rsidRPr="00C64071">
              <w:t xml:space="preserve"> (нарастающий итог)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C64071" w:rsidRDefault="00B66C37" w:rsidP="00706FBF">
            <w:pPr>
              <w:widowControl w:val="0"/>
              <w:jc w:val="center"/>
            </w:pPr>
            <w:r w:rsidRPr="00C64071">
              <w:t>4805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C64071" w:rsidRDefault="00B66C37" w:rsidP="00706FBF">
            <w:pPr>
              <w:widowControl w:val="0"/>
              <w:jc w:val="center"/>
              <w:rPr>
                <w:color w:val="000000" w:themeColor="text1"/>
              </w:rPr>
            </w:pPr>
            <w:r w:rsidRPr="00C64071">
              <w:rPr>
                <w:color w:val="000000" w:themeColor="text1"/>
              </w:rPr>
              <w:t>4805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>2.4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</w:pPr>
            <w:r w:rsidRPr="00661870">
              <w:t>Количество дистанционных резидентов РБИ, человек</w:t>
            </w:r>
            <w:r w:rsidRPr="00661870">
              <w:tab/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>2.5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</w:pPr>
            <w:r w:rsidRPr="00661870">
              <w:t xml:space="preserve">Количество субъектов МСП, </w:t>
            </w:r>
            <w:r>
              <w:t>единиц</w:t>
            </w:r>
            <w:r w:rsidRPr="00661870">
              <w:t xml:space="preserve"> (нарастающий итог)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2468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2468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2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>2.6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</w:pPr>
            <w:r w:rsidRPr="00661870">
              <w:t>Количество впервые зарегистрированных субъектов МСП, единиц (нарастающий итог)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661870" w:rsidRDefault="00B66C37" w:rsidP="00706FBF">
            <w:pPr>
              <w:widowControl w:val="0"/>
            </w:pPr>
            <w:r w:rsidRPr="00661870">
              <w:t>2.7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</w:pPr>
            <w:r w:rsidRPr="00661870">
              <w:t>Количество экспортеров, единиц (нарастающий итог)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6C37" w:rsidRPr="00661870" w:rsidRDefault="00B66C37" w:rsidP="00706FBF">
            <w:pPr>
              <w:widowControl w:val="0"/>
              <w:jc w:val="center"/>
            </w:pPr>
            <w:r w:rsidRPr="00661870"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37" w:rsidRPr="00661870" w:rsidRDefault="00B66C37" w:rsidP="00706F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66C37" w:rsidRPr="005C5333" w:rsidTr="00706FBF">
        <w:trPr>
          <w:trHeight w:val="272"/>
        </w:trPr>
        <w:tc>
          <w:tcPr>
            <w:tcW w:w="15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37" w:rsidRPr="00081D00" w:rsidRDefault="00B66C37" w:rsidP="00706FBF">
            <w:pPr>
              <w:widowControl w:val="0"/>
              <w:rPr>
                <w:b/>
                <w:iCs/>
              </w:rPr>
            </w:pPr>
            <w:r w:rsidRPr="00081D00">
              <w:rPr>
                <w:b/>
                <w:iCs/>
              </w:rPr>
              <w:t>Раздел 3. Работа с имущественным комплексом и земельными ресурсами</w:t>
            </w:r>
          </w:p>
        </w:tc>
      </w:tr>
      <w:tr w:rsidR="00B66C37" w:rsidRPr="005C5333" w:rsidTr="00706FBF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lastRenderedPageBreak/>
              <w:t>3.1.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Наличие муниципального перечня имущества, предназначенного для передачи во владение и (или) пользование субъектам МСП и  самозанятым гражданам (да/нет), в т.ч.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да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jc w:val="both"/>
              <w:rPr>
                <w:i/>
                <w:iCs/>
              </w:rPr>
            </w:pPr>
            <w:r w:rsidRPr="00081D00">
              <w:rPr>
                <w:i/>
                <w:iCs/>
              </w:rPr>
              <w:t>Указать наименование документа (с последними изменениями)</w:t>
            </w:r>
          </w:p>
        </w:tc>
      </w:tr>
      <w:tr w:rsidR="00B66C37" w:rsidRPr="005C5333" w:rsidTr="00706FBF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3.1.1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объектов имущества,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lang w:val="en-US"/>
              </w:rPr>
            </w:pPr>
            <w:r w:rsidRPr="00081D00">
              <w:rPr>
                <w:lang w:val="en-US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/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B66C37" w:rsidRPr="005C5333" w:rsidTr="00706FBF">
        <w:trPr>
          <w:trHeight w:val="4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 3.1.2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</w:pPr>
            <w:r w:rsidRPr="00081D00">
              <w:t>количество предоставленных объектов имущества субъектам МСП и самозанятым гражданам из числа включенных в Перечень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C37" w:rsidRPr="00081D00" w:rsidRDefault="00B66C37" w:rsidP="00706FBF">
            <w:pPr>
              <w:widowControl w:val="0"/>
              <w:jc w:val="center"/>
            </w:pPr>
            <w:r w:rsidRPr="00081D00"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C37" w:rsidRPr="00081D00" w:rsidRDefault="00B66C37" w:rsidP="00706FBF">
            <w:pPr>
              <w:widowControl w:val="0"/>
              <w:jc w:val="center"/>
              <w:rPr>
                <w:i/>
                <w:iCs/>
              </w:rPr>
            </w:pPr>
            <w:r w:rsidRPr="00081D00">
              <w:rPr>
                <w:i/>
                <w:iCs/>
              </w:rPr>
              <w:t>-</w:t>
            </w:r>
          </w:p>
        </w:tc>
      </w:tr>
      <w:tr w:rsidR="00706FBF" w:rsidRPr="005C5333" w:rsidTr="00706FBF">
        <w:trPr>
          <w:trHeight w:val="3283"/>
        </w:trPr>
        <w:tc>
          <w:tcPr>
            <w:tcW w:w="150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BF" w:rsidRPr="00921212" w:rsidRDefault="00706FBF" w:rsidP="00706FBF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921212">
              <w:rPr>
                <w:b/>
                <w:bCs/>
                <w:color w:val="000000"/>
                <w:sz w:val="26"/>
                <w:szCs w:val="26"/>
              </w:rPr>
              <w:t>Сокращения: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МО - мун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921212">
              <w:rPr>
                <w:color w:val="000000"/>
                <w:sz w:val="26"/>
                <w:szCs w:val="26"/>
              </w:rPr>
              <w:t>ципальное образование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РИС - Региональный инвестиционный стандарт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Инвестиционная карта УР - Инвестиционная карта Удмуртской Республики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МСП - малое и среднее предпринимательство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МКК УФРП - Микрокредитная компания Удмуртский фонд развития предпринимательства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КР УР - АНО "Корпорация ра</w:t>
            </w:r>
            <w:r>
              <w:rPr>
                <w:color w:val="000000"/>
                <w:sz w:val="26"/>
                <w:szCs w:val="26"/>
              </w:rPr>
              <w:t>зв</w:t>
            </w:r>
            <w:r w:rsidRPr="00921212">
              <w:rPr>
                <w:color w:val="000000"/>
                <w:sz w:val="26"/>
                <w:szCs w:val="26"/>
              </w:rPr>
              <w:t>ития Удмуртской Республики"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ЦПП УР - Центр поддержки предпринимательства Удмуртской Республики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  <w:sz w:val="26"/>
                <w:szCs w:val="26"/>
              </w:rPr>
            </w:pPr>
            <w:r w:rsidRPr="00921212">
              <w:rPr>
                <w:color w:val="000000"/>
                <w:sz w:val="26"/>
                <w:szCs w:val="26"/>
              </w:rPr>
              <w:t>ЦПЭ УР - Центр поддержки экспорта Удмуртской Республики</w:t>
            </w:r>
          </w:p>
          <w:p w:rsidR="00706FBF" w:rsidRPr="00921212" w:rsidRDefault="00706FBF" w:rsidP="00706FBF">
            <w:pPr>
              <w:widowControl w:val="0"/>
              <w:rPr>
                <w:color w:val="000000"/>
              </w:rPr>
            </w:pPr>
            <w:r w:rsidRPr="00921212">
              <w:rPr>
                <w:color w:val="000000"/>
                <w:sz w:val="26"/>
                <w:szCs w:val="26"/>
              </w:rPr>
              <w:t>Центр - АНО "Центр развития бизнеса и городской среды"</w:t>
            </w:r>
            <w:r>
              <w:rPr>
                <w:color w:val="000000"/>
                <w:sz w:val="26"/>
                <w:szCs w:val="26"/>
              </w:rPr>
              <w:t xml:space="preserve"> (город Глазов)</w:t>
            </w:r>
          </w:p>
        </w:tc>
      </w:tr>
    </w:tbl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706FBF" w:rsidRDefault="00706FBF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706FBF" w:rsidRDefault="00706FBF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706FBF" w:rsidRDefault="00706FBF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Pr="003C2890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Приложение № 2 </w:t>
      </w:r>
    </w:p>
    <w:p w:rsidR="00B66C37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  <w:r w:rsidRPr="003C2890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3C2890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города Глазова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jc w:val="right"/>
        <w:rPr>
          <w:sz w:val="26"/>
          <w:szCs w:val="26"/>
        </w:rPr>
      </w:pPr>
    </w:p>
    <w:p w:rsidR="00B66C37" w:rsidRDefault="007E4EE3" w:rsidP="007E4EE3">
      <w:pPr>
        <w:pStyle w:val="21"/>
        <w:widowControl w:val="0"/>
        <w:spacing w:after="0" w:line="240" w:lineRule="auto"/>
        <w:ind w:firstLine="709"/>
        <w:jc w:val="right"/>
        <w:rPr>
          <w:b/>
          <w:sz w:val="26"/>
          <w:szCs w:val="26"/>
        </w:rPr>
      </w:pPr>
      <w:r w:rsidRPr="003C2890">
        <w:rPr>
          <w:sz w:val="26"/>
          <w:szCs w:val="26"/>
        </w:rPr>
        <w:t xml:space="preserve">от </w:t>
      </w:r>
      <w:r>
        <w:rPr>
          <w:sz w:val="26"/>
          <w:szCs w:val="26"/>
        </w:rPr>
        <w:t>14.02.2025</w:t>
      </w:r>
      <w:r w:rsidRPr="003C2890">
        <w:rPr>
          <w:sz w:val="26"/>
          <w:szCs w:val="26"/>
        </w:rPr>
        <w:t xml:space="preserve"> № </w:t>
      </w:r>
      <w:r>
        <w:rPr>
          <w:sz w:val="26"/>
          <w:szCs w:val="26"/>
        </w:rPr>
        <w:t>_9/2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 xml:space="preserve">Ответственные за реализацию комплекса мероприятий 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3C2890">
        <w:rPr>
          <w:b/>
          <w:sz w:val="26"/>
          <w:szCs w:val="26"/>
        </w:rPr>
        <w:t>и сдачи отчетности по Плану инвестиционного развития муниципального образования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«Городской округ </w:t>
      </w:r>
      <w:r w:rsidRPr="003C2890">
        <w:rPr>
          <w:b/>
          <w:sz w:val="26"/>
          <w:szCs w:val="26"/>
        </w:rPr>
        <w:t xml:space="preserve">«Город Глазов» </w:t>
      </w:r>
      <w:r>
        <w:rPr>
          <w:b/>
          <w:sz w:val="26"/>
          <w:szCs w:val="26"/>
        </w:rPr>
        <w:t xml:space="preserve">Удмуртской Республики» </w:t>
      </w:r>
      <w:r w:rsidRPr="003C2890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5</w:t>
      </w:r>
      <w:r w:rsidRPr="003C2890">
        <w:rPr>
          <w:b/>
          <w:sz w:val="26"/>
          <w:szCs w:val="26"/>
        </w:rPr>
        <w:t xml:space="preserve"> год  </w:t>
      </w:r>
      <w:bookmarkStart w:id="0" w:name="_GoBack"/>
      <w:bookmarkEnd w:id="0"/>
    </w:p>
    <w:p w:rsidR="00B66C37" w:rsidRPr="003C2890" w:rsidRDefault="00B66C37" w:rsidP="00706FBF">
      <w:pPr>
        <w:pStyle w:val="21"/>
        <w:widowControl w:val="0"/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1"/>
        <w:gridCol w:w="2082"/>
        <w:gridCol w:w="2035"/>
        <w:gridCol w:w="1732"/>
      </w:tblGrid>
      <w:tr w:rsidR="00B66C37" w:rsidRPr="005C5333" w:rsidTr="00CB55E6">
        <w:tc>
          <w:tcPr>
            <w:tcW w:w="3163" w:type="pct"/>
            <w:vMerge w:val="restart"/>
            <w:shd w:val="clear" w:color="auto" w:fill="auto"/>
            <w:vAlign w:val="center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C5333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B66C37" w:rsidRPr="005C5333" w:rsidTr="00CB55E6">
        <w:tc>
          <w:tcPr>
            <w:tcW w:w="3163" w:type="pct"/>
            <w:vMerge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4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1 п/г 202</w:t>
            </w:r>
            <w:r>
              <w:rPr>
                <w:sz w:val="26"/>
                <w:szCs w:val="26"/>
              </w:rPr>
              <w:t>5</w:t>
            </w:r>
            <w:r w:rsidRPr="005C533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39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2 п/г 202</w:t>
            </w:r>
            <w:r>
              <w:rPr>
                <w:sz w:val="26"/>
                <w:szCs w:val="26"/>
              </w:rPr>
              <w:t>5</w:t>
            </w:r>
            <w:r w:rsidRPr="005C533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4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за 202</w:t>
            </w:r>
            <w:r>
              <w:rPr>
                <w:sz w:val="26"/>
                <w:szCs w:val="26"/>
              </w:rPr>
              <w:t>5</w:t>
            </w:r>
            <w:r w:rsidRPr="005C5333">
              <w:rPr>
                <w:sz w:val="26"/>
                <w:szCs w:val="26"/>
              </w:rPr>
              <w:t xml:space="preserve"> год</w:t>
            </w:r>
          </w:p>
        </w:tc>
      </w:tr>
      <w:tr w:rsidR="00B66C37" w:rsidRPr="005C5333" w:rsidTr="00CB55E6">
        <w:tc>
          <w:tcPr>
            <w:tcW w:w="5000" w:type="pct"/>
            <w:gridSpan w:val="4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1. Повышение инвестиционной привлекательности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привлечения инвестиций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УЭиРГ, АНО ЦРБ и ГС, УАиГ, УИО 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2.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УАиГ, УИО, АНО ЦРБ и ГС 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УЭиРГ, УИО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 xml:space="preserve">Раздел 4. Лучшие практики муниципальных образований по работе с инвесторами, повышающие инвестиционную привлекательность территорий МО  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АНО ЦРБ и ГС, УЭиРГ</w:t>
            </w:r>
          </w:p>
        </w:tc>
      </w:tr>
      <w:tr w:rsidR="00B66C37" w:rsidRPr="005C5333" w:rsidTr="00CB55E6">
        <w:tc>
          <w:tcPr>
            <w:tcW w:w="5000" w:type="pct"/>
            <w:gridSpan w:val="4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b/>
                <w:iCs/>
                <w:color w:val="000000"/>
                <w:sz w:val="26"/>
                <w:szCs w:val="26"/>
              </w:rPr>
              <w:t>Блок 2. Развитие бизнеса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color w:val="000000"/>
                <w:sz w:val="26"/>
                <w:szCs w:val="26"/>
              </w:rPr>
              <w:t>Раздел 1. Создание условий для развития бизнеса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 xml:space="preserve">УЭиРГ, АНО ЦРБ и ГС 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УЭиРГ, АНО ЦРБ и ГС</w:t>
            </w:r>
          </w:p>
        </w:tc>
      </w:tr>
      <w:tr w:rsidR="00B66C37" w:rsidRPr="005C5333" w:rsidTr="00CB55E6">
        <w:tc>
          <w:tcPr>
            <w:tcW w:w="3163" w:type="pct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</w:rPr>
            </w:pPr>
            <w:r w:rsidRPr="005C5333">
              <w:rPr>
                <w:iCs/>
                <w:sz w:val="26"/>
                <w:szCs w:val="26"/>
              </w:rPr>
              <w:t>Раздел 3. Работа с имущественным комплексом и земельными ресурсами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B66C37" w:rsidRPr="005C5333" w:rsidRDefault="00B66C37" w:rsidP="00706FBF">
            <w:pPr>
              <w:pStyle w:val="21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5C5333">
              <w:rPr>
                <w:sz w:val="26"/>
                <w:szCs w:val="26"/>
              </w:rPr>
              <w:t>УИО</w:t>
            </w:r>
          </w:p>
        </w:tc>
      </w:tr>
    </w:tbl>
    <w:p w:rsidR="00B66C37" w:rsidRPr="003C2890" w:rsidRDefault="00B66C37" w:rsidP="00706FBF">
      <w:pPr>
        <w:pStyle w:val="21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B66C37" w:rsidRPr="003C2890" w:rsidRDefault="00B66C37" w:rsidP="00706FBF">
      <w:pPr>
        <w:pStyle w:val="21"/>
        <w:widowControl w:val="0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УЭиРГ - управление экономики, развития города, промышленности, потребительского рынка и предпринимательства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АНО ЦРБ и ГС – автономная некоммерческая организация  «Центр развития бизнеса и городской среды»</w:t>
      </w:r>
      <w:r>
        <w:rPr>
          <w:sz w:val="26"/>
          <w:szCs w:val="26"/>
        </w:rPr>
        <w:t xml:space="preserve"> (по согласованию)</w:t>
      </w:r>
    </w:p>
    <w:p w:rsidR="00B66C37" w:rsidRPr="003C2890" w:rsidRDefault="00B66C37" w:rsidP="00706FBF">
      <w:pPr>
        <w:pStyle w:val="21"/>
        <w:widowControl w:val="0"/>
        <w:spacing w:after="0" w:line="240" w:lineRule="auto"/>
        <w:jc w:val="both"/>
        <w:rPr>
          <w:sz w:val="26"/>
          <w:szCs w:val="26"/>
        </w:rPr>
      </w:pPr>
      <w:r w:rsidRPr="003C2890">
        <w:rPr>
          <w:sz w:val="26"/>
          <w:szCs w:val="26"/>
        </w:rPr>
        <w:t>УАиГ – управление архитектуры и градостроительства</w:t>
      </w:r>
    </w:p>
    <w:p w:rsidR="00B66C37" w:rsidRPr="00AC14C7" w:rsidRDefault="00B66C37" w:rsidP="00706FBF">
      <w:pPr>
        <w:pStyle w:val="21"/>
        <w:widowControl w:val="0"/>
        <w:spacing w:after="0" w:line="24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C2890">
        <w:rPr>
          <w:sz w:val="26"/>
          <w:szCs w:val="26"/>
        </w:rPr>
        <w:t>УИО – управление имущественных отношений</w:t>
      </w:r>
    </w:p>
    <w:sectPr w:rsidR="00B66C37" w:rsidRPr="00AC14C7" w:rsidSect="00706FBF">
      <w:pgSz w:w="16838" w:h="11906" w:orient="landscape"/>
      <w:pgMar w:top="85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62" w:rsidRDefault="002F5662">
      <w:r>
        <w:separator/>
      </w:r>
    </w:p>
  </w:endnote>
  <w:endnote w:type="continuationSeparator" w:id="0">
    <w:p w:rsidR="002F5662" w:rsidRDefault="002F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62" w:rsidRDefault="002F5662">
      <w:r>
        <w:separator/>
      </w:r>
    </w:p>
  </w:footnote>
  <w:footnote w:type="continuationSeparator" w:id="0">
    <w:p w:rsidR="002F5662" w:rsidRDefault="002F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06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F56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06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EE3">
      <w:rPr>
        <w:rStyle w:val="a4"/>
        <w:noProof/>
      </w:rPr>
      <w:t>7</w:t>
    </w:r>
    <w:r>
      <w:rPr>
        <w:rStyle w:val="a4"/>
      </w:rPr>
      <w:fldChar w:fldCharType="end"/>
    </w:r>
  </w:p>
  <w:p w:rsidR="00352FCB" w:rsidRDefault="002F56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9B2A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CF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84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4F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E0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F3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8B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C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103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178C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4B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AE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E3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7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70A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0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E1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5C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8E0ED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BE29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08BA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ADA78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66FC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16224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3456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AA65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0A053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E7C83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9B2B9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0C46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4EF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620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9E68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1E43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12B3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6C92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C74D0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94AB86" w:tentative="1">
      <w:start w:val="1"/>
      <w:numFmt w:val="lowerLetter"/>
      <w:lvlText w:val="%2."/>
      <w:lvlJc w:val="left"/>
      <w:pPr>
        <w:ind w:left="1440" w:hanging="360"/>
      </w:pPr>
    </w:lvl>
    <w:lvl w:ilvl="2" w:tplc="BA281C54" w:tentative="1">
      <w:start w:val="1"/>
      <w:numFmt w:val="lowerRoman"/>
      <w:lvlText w:val="%3."/>
      <w:lvlJc w:val="right"/>
      <w:pPr>
        <w:ind w:left="2160" w:hanging="180"/>
      </w:pPr>
    </w:lvl>
    <w:lvl w:ilvl="3" w:tplc="3D4CE914" w:tentative="1">
      <w:start w:val="1"/>
      <w:numFmt w:val="decimal"/>
      <w:lvlText w:val="%4."/>
      <w:lvlJc w:val="left"/>
      <w:pPr>
        <w:ind w:left="2880" w:hanging="360"/>
      </w:pPr>
    </w:lvl>
    <w:lvl w:ilvl="4" w:tplc="4F587874" w:tentative="1">
      <w:start w:val="1"/>
      <w:numFmt w:val="lowerLetter"/>
      <w:lvlText w:val="%5."/>
      <w:lvlJc w:val="left"/>
      <w:pPr>
        <w:ind w:left="3600" w:hanging="360"/>
      </w:pPr>
    </w:lvl>
    <w:lvl w:ilvl="5" w:tplc="747C2114" w:tentative="1">
      <w:start w:val="1"/>
      <w:numFmt w:val="lowerRoman"/>
      <w:lvlText w:val="%6."/>
      <w:lvlJc w:val="right"/>
      <w:pPr>
        <w:ind w:left="4320" w:hanging="180"/>
      </w:pPr>
    </w:lvl>
    <w:lvl w:ilvl="6" w:tplc="6F64F122" w:tentative="1">
      <w:start w:val="1"/>
      <w:numFmt w:val="decimal"/>
      <w:lvlText w:val="%7."/>
      <w:lvlJc w:val="left"/>
      <w:pPr>
        <w:ind w:left="5040" w:hanging="360"/>
      </w:pPr>
    </w:lvl>
    <w:lvl w:ilvl="7" w:tplc="2D325656" w:tentative="1">
      <w:start w:val="1"/>
      <w:numFmt w:val="lowerLetter"/>
      <w:lvlText w:val="%8."/>
      <w:lvlJc w:val="left"/>
      <w:pPr>
        <w:ind w:left="5760" w:hanging="360"/>
      </w:pPr>
    </w:lvl>
    <w:lvl w:ilvl="8" w:tplc="B79EE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DF81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84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22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61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CF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E3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6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7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AB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E107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48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AE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C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0B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CC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4F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4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01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940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86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CEC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E40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4D5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CC3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05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07F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6DE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97C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85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09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82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8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2F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A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AA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02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15A3FA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C3EC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363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A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61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C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07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C5867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60EF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C6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2D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4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0C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62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A1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D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B7C6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E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C3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44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B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E8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AB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E1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D28B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AD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65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8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8E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A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67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0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2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16AC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E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EEA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A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AD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CA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84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E4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60E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BEE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C82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8B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EB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6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C7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E6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89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A5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49E1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082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62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8A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AE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EA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CF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07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0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1FE6E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843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09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0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61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EF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8A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E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4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EDE2D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F96EB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9E52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3080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A6C3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0C9F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18DA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91491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37AB0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608C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DAE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66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2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26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EC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A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4F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CB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06C59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1CDF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C8B6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EC89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B665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548BE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9E98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5A01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B044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60C6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FCE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060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2F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E1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E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C28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A401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4B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6D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AE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44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1CA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EE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4A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20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75A29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13E6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ED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E0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AB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AB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A6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E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86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182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6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8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01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AA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05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67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20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04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B8EDD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C470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301A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8C5C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3C90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2E52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4B45D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8E41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5EE2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DDE2E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A8EEC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8CA4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1A0BC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06298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0A2F7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A8C94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3E6ED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470F0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CA217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9D426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7EB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02AA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E42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A2C5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E46C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0E68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BEEC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DA4C7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2A5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4A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01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22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CC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21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EE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E7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BF87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200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E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86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8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CA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CA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1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68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F1C9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549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50F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C7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80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4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2C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0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9A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7C04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C22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E3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0C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09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FE0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03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4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E46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A52F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21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0A9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07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8D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61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C6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6B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E6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7"/>
    <w:rsid w:val="001906AF"/>
    <w:rsid w:val="001E7332"/>
    <w:rsid w:val="002F5662"/>
    <w:rsid w:val="004A6AF3"/>
    <w:rsid w:val="005D6FE7"/>
    <w:rsid w:val="00706FBF"/>
    <w:rsid w:val="007E4EE3"/>
    <w:rsid w:val="00A31C57"/>
    <w:rsid w:val="00B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80819"/>
  <w15:docId w15:val="{9BECBF6C-3338-45FF-B7A8-291288F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2025-02-14T09:01:00Z</cp:lastPrinted>
  <dcterms:created xsi:type="dcterms:W3CDTF">2016-12-16T12:43:00Z</dcterms:created>
  <dcterms:modified xsi:type="dcterms:W3CDTF">2025-02-17T04:32:00Z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