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822C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301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D410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82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82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82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82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82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2615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82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82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82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82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82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2615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615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22C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615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822C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73C05">
        <w:rPr>
          <w:rFonts w:eastAsiaTheme="minorEastAsia"/>
          <w:color w:val="000000"/>
          <w:sz w:val="26"/>
          <w:szCs w:val="26"/>
        </w:rPr>
        <w:t>27.09.2024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</w:t>
      </w:r>
      <w:r w:rsidR="00973C05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973C05">
        <w:rPr>
          <w:rFonts w:eastAsiaTheme="minorEastAsia"/>
          <w:color w:val="000000"/>
          <w:sz w:val="26"/>
          <w:szCs w:val="26"/>
        </w:rPr>
        <w:t>14/18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2615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822C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61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372A7" w:rsidRDefault="00C822CF" w:rsidP="002372A7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утверждении Порядка сбора и обмена информацией в области </w:t>
      </w:r>
    </w:p>
    <w:p w:rsidR="00D623C2" w:rsidRPr="00F144F2" w:rsidRDefault="00C822CF" w:rsidP="002372A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защиты населения и территорий от чрезвычайных ситуаций муниципального и локального характера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B261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B2615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372A7" w:rsidRPr="00DC3FF0" w:rsidRDefault="002372A7" w:rsidP="002372A7">
      <w:pPr>
        <w:pStyle w:val="a5"/>
        <w:tabs>
          <w:tab w:val="left" w:pos="993"/>
        </w:tabs>
        <w:spacing w:line="360" w:lineRule="auto"/>
        <w:ind w:firstLine="709"/>
        <w:rPr>
          <w:sz w:val="26"/>
          <w:szCs w:val="26"/>
        </w:rPr>
      </w:pPr>
      <w:r w:rsidRPr="00DC3FF0">
        <w:rPr>
          <w:sz w:val="26"/>
          <w:szCs w:val="26"/>
        </w:rPr>
        <w:t>В соответствии с Федеральными законами от 21.12.1994</w:t>
      </w:r>
      <w:r>
        <w:rPr>
          <w:sz w:val="26"/>
          <w:szCs w:val="26"/>
        </w:rPr>
        <w:t xml:space="preserve"> года</w:t>
      </w:r>
      <w:r w:rsidRPr="00DC3FF0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от 06.10.2003</w:t>
      </w:r>
      <w:r>
        <w:rPr>
          <w:sz w:val="26"/>
          <w:szCs w:val="26"/>
        </w:rPr>
        <w:t xml:space="preserve"> года</w:t>
      </w:r>
      <w:r w:rsidRPr="00DC3FF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Удмуртской Республики от 18.10.2006</w:t>
      </w:r>
      <w:r>
        <w:rPr>
          <w:sz w:val="26"/>
          <w:szCs w:val="26"/>
        </w:rPr>
        <w:t xml:space="preserve"> года</w:t>
      </w:r>
      <w:r w:rsidRPr="00DC3FF0">
        <w:rPr>
          <w:sz w:val="26"/>
          <w:szCs w:val="26"/>
        </w:rPr>
        <w:t xml:space="preserve"> № 43-РЗ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24.03.1997 </w:t>
      </w:r>
      <w:r>
        <w:rPr>
          <w:sz w:val="26"/>
          <w:szCs w:val="26"/>
        </w:rPr>
        <w:t xml:space="preserve">года </w:t>
      </w:r>
      <w:r w:rsidRPr="00DC3FF0">
        <w:rPr>
          <w:sz w:val="26"/>
          <w:szCs w:val="26"/>
        </w:rPr>
        <w:t xml:space="preserve">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</w:t>
      </w:r>
      <w:r>
        <w:rPr>
          <w:sz w:val="26"/>
          <w:szCs w:val="26"/>
        </w:rPr>
        <w:t xml:space="preserve">года </w:t>
      </w:r>
      <w:r w:rsidRPr="00DC3FF0">
        <w:rPr>
          <w:sz w:val="26"/>
          <w:szCs w:val="26"/>
        </w:rPr>
        <w:t xml:space="preserve">№ 794 «О единой государственной системе предупреждения и ликвидации чрезвычайных ситуаций», от 21.05.2007 </w:t>
      </w:r>
      <w:r>
        <w:rPr>
          <w:sz w:val="26"/>
          <w:szCs w:val="26"/>
        </w:rPr>
        <w:t xml:space="preserve">года </w:t>
      </w:r>
      <w:r w:rsidRPr="00DC3FF0">
        <w:rPr>
          <w:sz w:val="26"/>
          <w:szCs w:val="26"/>
        </w:rPr>
        <w:t xml:space="preserve">№ 304 «О классификации чрезвычайных ситуаций природного и техногенного характера», постановлением Правительства Удмуртской Республики от 29.08.2005 </w:t>
      </w:r>
      <w:r>
        <w:rPr>
          <w:sz w:val="26"/>
          <w:szCs w:val="26"/>
        </w:rPr>
        <w:t xml:space="preserve">года </w:t>
      </w:r>
      <w:r w:rsidRPr="00DC3FF0">
        <w:rPr>
          <w:sz w:val="26"/>
          <w:szCs w:val="26"/>
        </w:rPr>
        <w:t xml:space="preserve">№ 127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характера», приказами МЧС России от 05.07.2021 </w:t>
      </w:r>
      <w:r>
        <w:rPr>
          <w:sz w:val="26"/>
          <w:szCs w:val="26"/>
        </w:rPr>
        <w:t xml:space="preserve">года </w:t>
      </w:r>
      <w:r w:rsidRPr="00DC3FF0">
        <w:rPr>
          <w:sz w:val="26"/>
          <w:szCs w:val="26"/>
        </w:rPr>
        <w:t>№ 429 «Об установлении критериев информации о чрезвычайных ситуациях природного и техногенного характера», от 11.01.2021</w:t>
      </w:r>
      <w:r>
        <w:rPr>
          <w:sz w:val="26"/>
          <w:szCs w:val="26"/>
        </w:rPr>
        <w:t xml:space="preserve"> года</w:t>
      </w:r>
      <w:r w:rsidRPr="00DC3FF0">
        <w:rPr>
          <w:sz w:val="26"/>
          <w:szCs w:val="26"/>
        </w:rPr>
        <w:t xml:space="preserve">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и в </w:t>
      </w:r>
      <w:r w:rsidRPr="00DC3FF0">
        <w:rPr>
          <w:sz w:val="26"/>
          <w:szCs w:val="26"/>
        </w:rPr>
        <w:lastRenderedPageBreak/>
        <w:t xml:space="preserve">целях организации сбора и обмена информацией в области защиты населения и территорий от чрезвычайных ситуаций муниципального и локального характера на территории муниципального образования «Городской округ «Город Глазов» Удмуртской Республики» </w:t>
      </w:r>
    </w:p>
    <w:p w:rsidR="002372A7" w:rsidRPr="00DC3FF0" w:rsidRDefault="002372A7" w:rsidP="002372A7">
      <w:pPr>
        <w:pStyle w:val="a5"/>
        <w:tabs>
          <w:tab w:val="left" w:pos="993"/>
        </w:tabs>
        <w:spacing w:line="360" w:lineRule="auto"/>
        <w:ind w:firstLine="709"/>
        <w:rPr>
          <w:b/>
          <w:sz w:val="26"/>
          <w:szCs w:val="26"/>
        </w:rPr>
      </w:pPr>
      <w:r w:rsidRPr="00DC3FF0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C3FF0">
        <w:rPr>
          <w:b/>
          <w:sz w:val="26"/>
          <w:szCs w:val="26"/>
        </w:rPr>
        <w:t>Ю:</w:t>
      </w:r>
    </w:p>
    <w:p w:rsidR="002372A7" w:rsidRPr="00DC3FF0" w:rsidRDefault="002372A7" w:rsidP="002372A7">
      <w:pPr>
        <w:pStyle w:val="a5"/>
        <w:numPr>
          <w:ilvl w:val="0"/>
          <w:numId w:val="42"/>
        </w:numPr>
        <w:tabs>
          <w:tab w:val="left" w:pos="707"/>
          <w:tab w:val="left" w:pos="993"/>
        </w:tabs>
        <w:suppressAutoHyphens/>
        <w:spacing w:line="360" w:lineRule="auto"/>
        <w:ind w:left="0" w:firstLine="709"/>
        <w:rPr>
          <w:sz w:val="26"/>
          <w:szCs w:val="26"/>
        </w:rPr>
      </w:pPr>
      <w:r w:rsidRPr="00DC3FF0">
        <w:rPr>
          <w:sz w:val="26"/>
          <w:szCs w:val="26"/>
        </w:rPr>
        <w:t xml:space="preserve">Утвердить прилагаемый Порядок сбора и обмена информацией в области защиты населения и территорий от чрезвычайных ситуаций муниципального и локального характера на территории муниципального образования «Городской округ «Город Глазов» Удмуртской Республики» (далее – </w:t>
      </w:r>
      <w:r>
        <w:rPr>
          <w:sz w:val="26"/>
          <w:szCs w:val="26"/>
        </w:rPr>
        <w:t>П</w:t>
      </w:r>
      <w:r w:rsidRPr="00DC3FF0">
        <w:rPr>
          <w:sz w:val="26"/>
          <w:szCs w:val="26"/>
        </w:rPr>
        <w:t>орядок).</w:t>
      </w:r>
    </w:p>
    <w:p w:rsidR="002372A7" w:rsidRPr="00DC3FF0" w:rsidRDefault="002372A7" w:rsidP="002372A7">
      <w:pPr>
        <w:pStyle w:val="a5"/>
        <w:numPr>
          <w:ilvl w:val="0"/>
          <w:numId w:val="42"/>
        </w:numPr>
        <w:tabs>
          <w:tab w:val="left" w:pos="707"/>
          <w:tab w:val="left" w:pos="993"/>
        </w:tabs>
        <w:suppressAutoHyphens/>
        <w:spacing w:line="360" w:lineRule="auto"/>
        <w:ind w:left="0" w:firstLine="709"/>
        <w:rPr>
          <w:sz w:val="26"/>
          <w:szCs w:val="26"/>
        </w:rPr>
      </w:pPr>
      <w:r w:rsidRPr="00DC3FF0">
        <w:rPr>
          <w:sz w:val="26"/>
          <w:szCs w:val="26"/>
        </w:rPr>
        <w:t xml:space="preserve">Руководителям учреждений, подведомственных Администрации города Глазова, организовать сбор и обмен информацией в области защиты населения и территорий от чрезвычайных ситуаций на территории муниципального образования «Городской округ «Город Глазов» Удмуртской Республики» в соответствии с </w:t>
      </w:r>
      <w:r>
        <w:rPr>
          <w:sz w:val="26"/>
          <w:szCs w:val="26"/>
        </w:rPr>
        <w:t>П</w:t>
      </w:r>
      <w:r w:rsidRPr="00DC3FF0">
        <w:rPr>
          <w:sz w:val="26"/>
          <w:szCs w:val="26"/>
        </w:rPr>
        <w:t>орядком, утвержденным настоящим постановлением.</w:t>
      </w:r>
    </w:p>
    <w:p w:rsidR="002372A7" w:rsidRPr="00DC3FF0" w:rsidRDefault="002372A7" w:rsidP="002372A7">
      <w:pPr>
        <w:pStyle w:val="a5"/>
        <w:numPr>
          <w:ilvl w:val="0"/>
          <w:numId w:val="42"/>
        </w:numPr>
        <w:tabs>
          <w:tab w:val="left" w:pos="707"/>
          <w:tab w:val="left" w:pos="993"/>
        </w:tabs>
        <w:suppressAutoHyphens/>
        <w:spacing w:line="360" w:lineRule="auto"/>
        <w:ind w:left="0" w:firstLine="709"/>
        <w:rPr>
          <w:sz w:val="26"/>
          <w:szCs w:val="26"/>
        </w:rPr>
      </w:pPr>
      <w:r w:rsidRPr="00DC3FF0">
        <w:rPr>
          <w:sz w:val="26"/>
          <w:szCs w:val="26"/>
        </w:rPr>
        <w:t>Рекомендовать руководителям дежурно-диспетчерских служб экстренных оперативных служб организовать сбор и обмен информацией в области защиты населения и территорий от чрезвычайных ситуаций на территории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 xml:space="preserve"> в соответствии с П</w:t>
      </w:r>
      <w:r w:rsidRPr="00DC3FF0">
        <w:rPr>
          <w:sz w:val="26"/>
          <w:szCs w:val="26"/>
        </w:rPr>
        <w:t>орядком, утвержденным настоящим постановлением.</w:t>
      </w:r>
    </w:p>
    <w:p w:rsidR="002372A7" w:rsidRPr="00DC3FF0" w:rsidRDefault="002372A7" w:rsidP="002372A7">
      <w:pPr>
        <w:pStyle w:val="a5"/>
        <w:numPr>
          <w:ilvl w:val="0"/>
          <w:numId w:val="42"/>
        </w:numPr>
        <w:tabs>
          <w:tab w:val="left" w:pos="707"/>
          <w:tab w:val="left" w:pos="993"/>
        </w:tabs>
        <w:suppressAutoHyphens/>
        <w:spacing w:line="360" w:lineRule="auto"/>
        <w:ind w:left="0" w:firstLine="709"/>
        <w:rPr>
          <w:sz w:val="26"/>
          <w:szCs w:val="26"/>
        </w:rPr>
      </w:pPr>
      <w:r w:rsidRPr="00DC3FF0">
        <w:rPr>
          <w:sz w:val="26"/>
          <w:szCs w:val="26"/>
        </w:rPr>
        <w:t>Настоящее постановление подлежит официальному опубликованию.</w:t>
      </w:r>
    </w:p>
    <w:p w:rsidR="002372A7" w:rsidRPr="00DC3FF0" w:rsidRDefault="002372A7" w:rsidP="002372A7">
      <w:pPr>
        <w:pStyle w:val="a5"/>
        <w:numPr>
          <w:ilvl w:val="0"/>
          <w:numId w:val="42"/>
        </w:numPr>
        <w:tabs>
          <w:tab w:val="left" w:pos="707"/>
          <w:tab w:val="left" w:pos="993"/>
        </w:tabs>
        <w:suppressAutoHyphens/>
        <w:spacing w:line="360" w:lineRule="auto"/>
        <w:ind w:left="0" w:firstLine="709"/>
        <w:rPr>
          <w:i/>
          <w:sz w:val="26"/>
          <w:szCs w:val="26"/>
        </w:rPr>
      </w:pPr>
      <w:r w:rsidRPr="00DC3FF0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2372A7" w:rsidRPr="001F5B74" w:rsidRDefault="002372A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2615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2615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3"/>
        <w:gridCol w:w="4709"/>
      </w:tblGrid>
      <w:tr w:rsidR="005D4102" w:rsidTr="00D5082C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22C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D5082C" w:rsidRDefault="00D5082C" w:rsidP="00443329">
            <w:pPr>
              <w:jc w:val="right"/>
              <w:rPr>
                <w:rStyle w:val="af3"/>
                <w:color w:val="auto"/>
                <w:sz w:val="26"/>
                <w:szCs w:val="26"/>
              </w:rPr>
            </w:pPr>
          </w:p>
          <w:p w:rsidR="00072FC9" w:rsidRPr="00E649DB" w:rsidRDefault="00C822CF" w:rsidP="00443329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B26152" w:rsidP="00973C0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2372A7" w:rsidRDefault="002372A7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2372A7" w:rsidRDefault="002372A7" w:rsidP="002372A7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7382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2372A7" w:rsidRDefault="00884674" w:rsidP="002372A7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372A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</w:p>
    <w:p w:rsidR="002372A7" w:rsidRPr="00A73823" w:rsidRDefault="002372A7" w:rsidP="002372A7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</w:t>
      </w:r>
      <w:r w:rsidRPr="00A73823">
        <w:rPr>
          <w:rFonts w:ascii="Times New Roman" w:hAnsi="Times New Roman" w:cs="Times New Roman"/>
          <w:sz w:val="26"/>
          <w:szCs w:val="26"/>
        </w:rPr>
        <w:t xml:space="preserve"> Глазова</w:t>
      </w:r>
    </w:p>
    <w:p w:rsidR="002372A7" w:rsidRPr="00A73823" w:rsidRDefault="002372A7" w:rsidP="002372A7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73823">
        <w:rPr>
          <w:rFonts w:ascii="Times New Roman" w:hAnsi="Times New Roman" w:cs="Times New Roman"/>
          <w:sz w:val="26"/>
          <w:szCs w:val="26"/>
        </w:rPr>
        <w:t xml:space="preserve">от </w:t>
      </w:r>
      <w:r w:rsidR="00973C05">
        <w:rPr>
          <w:rFonts w:ascii="Times New Roman" w:hAnsi="Times New Roman" w:cs="Times New Roman"/>
          <w:sz w:val="26"/>
          <w:szCs w:val="26"/>
        </w:rPr>
        <w:t>27.09.2024г</w:t>
      </w:r>
      <w:r w:rsidRPr="00A73823">
        <w:rPr>
          <w:rFonts w:ascii="Times New Roman" w:hAnsi="Times New Roman" w:cs="Times New Roman"/>
          <w:sz w:val="26"/>
          <w:szCs w:val="26"/>
        </w:rPr>
        <w:t>.</w:t>
      </w:r>
      <w:r w:rsidR="00973C05">
        <w:rPr>
          <w:rFonts w:ascii="Times New Roman" w:hAnsi="Times New Roman" w:cs="Times New Roman"/>
          <w:sz w:val="26"/>
          <w:szCs w:val="26"/>
        </w:rPr>
        <w:t xml:space="preserve"> № 14/18</w:t>
      </w:r>
      <w:bookmarkStart w:id="0" w:name="_GoBack"/>
      <w:bookmarkEnd w:id="0"/>
    </w:p>
    <w:p w:rsidR="002372A7" w:rsidRPr="00A73823" w:rsidRDefault="002372A7" w:rsidP="002372A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372A7" w:rsidRDefault="002372A7" w:rsidP="002372A7">
      <w:pPr>
        <w:pStyle w:val="ConsPlusTitle"/>
        <w:jc w:val="center"/>
        <w:rPr>
          <w:sz w:val="26"/>
          <w:szCs w:val="26"/>
        </w:rPr>
      </w:pPr>
      <w:bookmarkStart w:id="1" w:name="P37"/>
      <w:bookmarkEnd w:id="1"/>
    </w:p>
    <w:p w:rsidR="002372A7" w:rsidRDefault="002372A7" w:rsidP="002372A7">
      <w:pPr>
        <w:pStyle w:val="a5"/>
        <w:jc w:val="center"/>
        <w:rPr>
          <w:b/>
          <w:sz w:val="26"/>
          <w:szCs w:val="26"/>
        </w:rPr>
      </w:pPr>
    </w:p>
    <w:p w:rsidR="002372A7" w:rsidRPr="00A24D1A" w:rsidRDefault="002372A7" w:rsidP="002372A7">
      <w:pPr>
        <w:pStyle w:val="a5"/>
        <w:jc w:val="center"/>
        <w:rPr>
          <w:b/>
          <w:sz w:val="26"/>
          <w:szCs w:val="26"/>
        </w:rPr>
      </w:pPr>
      <w:r w:rsidRPr="00A24D1A">
        <w:rPr>
          <w:b/>
          <w:sz w:val="26"/>
          <w:szCs w:val="26"/>
        </w:rPr>
        <w:t>Порядок</w:t>
      </w:r>
    </w:p>
    <w:p w:rsidR="002372A7" w:rsidRPr="00A24D1A" w:rsidRDefault="002372A7" w:rsidP="002372A7">
      <w:pPr>
        <w:pStyle w:val="a5"/>
        <w:jc w:val="center"/>
        <w:rPr>
          <w:b/>
          <w:sz w:val="26"/>
          <w:szCs w:val="26"/>
        </w:rPr>
      </w:pPr>
      <w:r w:rsidRPr="00A24D1A">
        <w:rPr>
          <w:b/>
          <w:sz w:val="26"/>
          <w:szCs w:val="26"/>
        </w:rPr>
        <w:t>сбора и обмена информацией в области защиты населения и территорий</w:t>
      </w:r>
      <w:r w:rsidRPr="00A24D1A">
        <w:rPr>
          <w:b/>
          <w:sz w:val="26"/>
          <w:szCs w:val="26"/>
        </w:rPr>
        <w:br/>
        <w:t>от чрезвычайных ситуаций муниципального и локального характера</w:t>
      </w:r>
      <w:r w:rsidRPr="00A24D1A">
        <w:rPr>
          <w:b/>
          <w:sz w:val="26"/>
          <w:szCs w:val="26"/>
        </w:rPr>
        <w:br/>
        <w:t>на территории муниципального образования «Городской округ «Город Глазов» Удмуртской Республики»</w:t>
      </w:r>
    </w:p>
    <w:p w:rsidR="002372A7" w:rsidRDefault="002372A7" w:rsidP="002372A7">
      <w:pPr>
        <w:pStyle w:val="a5"/>
        <w:rPr>
          <w:sz w:val="26"/>
          <w:szCs w:val="26"/>
        </w:rPr>
      </w:pPr>
    </w:p>
    <w:p w:rsidR="002372A7" w:rsidRPr="00A24D1A" w:rsidRDefault="002372A7" w:rsidP="002372A7">
      <w:pPr>
        <w:pStyle w:val="a5"/>
        <w:rPr>
          <w:sz w:val="26"/>
          <w:szCs w:val="26"/>
        </w:rPr>
      </w:pP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1. Настоящий Порядок сбора и обмена информацией в области защиты населения и территорий от чрезвычайных ситуаций муниципального и локального характера на территории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 xml:space="preserve"> </w:t>
      </w:r>
      <w:r w:rsidRPr="00A24D1A">
        <w:rPr>
          <w:sz w:val="26"/>
          <w:szCs w:val="26"/>
        </w:rPr>
        <w:t>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EF435B">
        <w:rPr>
          <w:sz w:val="26"/>
          <w:szCs w:val="26"/>
        </w:rPr>
        <w:t xml:space="preserve"> на территории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 xml:space="preserve"> (далее – информация</w:t>
      </w:r>
      <w:r w:rsidRPr="00A24D1A">
        <w:rPr>
          <w:sz w:val="26"/>
          <w:szCs w:val="26"/>
        </w:rPr>
        <w:t>).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– чрезвычайная ситуация)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подразделений территориальных органов федеральных органов исполнительной власти, дислоцирующихся на территории му</w:t>
      </w:r>
      <w:r w:rsidR="00EF435B">
        <w:rPr>
          <w:sz w:val="26"/>
          <w:szCs w:val="26"/>
        </w:rPr>
        <w:t>ниципального образования, органов</w:t>
      </w:r>
      <w:r w:rsidRPr="00A24D1A">
        <w:rPr>
          <w:sz w:val="26"/>
          <w:szCs w:val="26"/>
        </w:rPr>
        <w:t xml:space="preserve">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2. Субъектами информационного обмена являются органы управления и силы 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 (далее – ГГЗ УТП РСЧС) и иные органы управления и организации, уполномоченные на решение задач в области защиты населения и территорий от чрезвычайных ситуаций</w:t>
      </w:r>
      <w:r>
        <w:rPr>
          <w:sz w:val="26"/>
          <w:szCs w:val="26"/>
        </w:rPr>
        <w:t>,</w:t>
      </w:r>
      <w:r w:rsidRPr="00A24D1A">
        <w:rPr>
          <w:sz w:val="26"/>
          <w:szCs w:val="26"/>
        </w:rPr>
        <w:t xml:space="preserve"> не входящие в состав ГГЗ УТП РСЧС.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3. Постоянно действующими органами управления ГГЗ УТП РСЧС являются: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lastRenderedPageBreak/>
        <w:t>на муниципальном уровне – отдел по делам гражданской обороны и чрезвычайным ситуациям Администрации города Глазова;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на объектовом уровне – структурные подразделения организаций, специально уполномоченные на решение задач в области за</w:t>
      </w:r>
      <w:r w:rsidR="007925B6">
        <w:rPr>
          <w:sz w:val="26"/>
          <w:szCs w:val="26"/>
        </w:rPr>
        <w:t>щиты населения и территорий от чрезвычайных ситуаций</w:t>
      </w:r>
      <w:r w:rsidRPr="00A24D1A">
        <w:rPr>
          <w:sz w:val="26"/>
          <w:szCs w:val="26"/>
        </w:rPr>
        <w:t>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Компетенция и полномочия постоянно действующих органов ГГЗ УТП РСЧС определяются соответствующими положениями о них или уставами указанных органов управления.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 xml:space="preserve">4. Сбор и обмен информацией осуществляются через органы повседневного управления ГГЗ УТП РСЧС, </w:t>
      </w:r>
      <w:r w:rsidRPr="00C06A5D">
        <w:rPr>
          <w:sz w:val="26"/>
          <w:szCs w:val="26"/>
        </w:rPr>
        <w:t>управления силами и</w:t>
      </w:r>
      <w:r w:rsidRPr="00A24D1A">
        <w:rPr>
          <w:sz w:val="26"/>
          <w:szCs w:val="26"/>
        </w:rPr>
        <w:t xml:space="preserve"> средствами, предназначенными и привлекаемыми для предупреждения и ликвидации чрезвычайных ситуаций.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Органами повседневного управления ГГЗ УТП РСЧС являются: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на муниципальном уровне – единая дежурно-диспетчерская служба города Глазова (далее – ЕДДС МО), дежурно-диспетчерские службы (далее – ДД</w:t>
      </w:r>
      <w:r w:rsidR="007925B6">
        <w:rPr>
          <w:sz w:val="26"/>
          <w:szCs w:val="26"/>
        </w:rPr>
        <w:t>С) экстренных оперативных служб</w:t>
      </w:r>
      <w:r w:rsidRPr="00A24D1A">
        <w:rPr>
          <w:sz w:val="26"/>
          <w:szCs w:val="26"/>
        </w:rPr>
        <w:t>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на объектовом уровне –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Компетенция и полномочия органов повседневного управления ГГЗ УТП РСЧС определяются соответствующими положениями о них или уставами указанных органов управления.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5. Организация информационного обмена осуществляется в следующих режимах функционирования ГГЗ УТП РСЧС: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режим повседневной деятельности;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режим повышенной готовности;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режим чрезвычайной ситуации.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6.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6.1. 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ГГЗ УТП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Оперативная информация предназначена для оповещения населения об угрозе возникновения или о возникновении чрезвычайных ситуаций на территории муниципального образования</w:t>
      </w:r>
      <w:r w:rsidR="007925B6">
        <w:rPr>
          <w:sz w:val="26"/>
          <w:szCs w:val="26"/>
        </w:rPr>
        <w:t xml:space="preserve"> «Городской округ «Город Глазов» Удмуртской Республики»</w:t>
      </w:r>
      <w:r w:rsidRPr="00A24D1A">
        <w:rPr>
          <w:sz w:val="26"/>
          <w:szCs w:val="26"/>
        </w:rPr>
        <w:t>, оценки вероятных последствий и принятия мер по ее ликвидации.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 xml:space="preserve">Обмен оперативной информацией осуществляется немедленно устным докладом по телефону с последующим письменным подтверждением с использованием автоматизированной информационно-управляющей системы </w:t>
      </w:r>
      <w:r w:rsidRPr="00A24D1A">
        <w:rPr>
          <w:sz w:val="26"/>
          <w:szCs w:val="26"/>
        </w:rPr>
        <w:lastRenderedPageBreak/>
        <w:t>единой государственной системы предупреждения и ликвидации чрезвычайных ситуаций.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Информация включает следующие сведения: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 прогнозе и фактах возникновения чрезвычайных ситуаций муниципального и локального характера;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об обстановке в зонах чрезвычайных ситуаций, о ходе и результатах работ по их локализации и ликвидации;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 планируемых мероприятиях по предупреждению чрезвычайных ситуаций;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 состоянии потенциально опасных объектов и территорий;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 наличии, укомплектованности, оснащенности и действиях сил ГГЗ УТП РСЧС и других сил, привлекаемых к проведению спасательных и других неотложных работ в зоне чрезвычайных ситуаций;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о наличии, состоянии и использовании резервов материальных ресурсов, предназначенных для ликвидации чрезвычайных ситуаций природного и техногенного характера.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 xml:space="preserve">Информация может передаваться в виде сообщений, донесений, </w:t>
      </w:r>
      <w:r w:rsidR="007925B6">
        <w:rPr>
          <w:sz w:val="26"/>
          <w:szCs w:val="26"/>
        </w:rPr>
        <w:t>у</w:t>
      </w:r>
      <w:r w:rsidRPr="00A24D1A">
        <w:rPr>
          <w:sz w:val="26"/>
          <w:szCs w:val="26"/>
        </w:rPr>
        <w:t>ведомлений, докладов, сводок, отчетов, карт с нанесенной обстановкой, сигналов оповещения и в других формах.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6.2. К плановой информации относятся сведения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муниципального образования «Городской округ «Город Глазов» Удмуртской Республики» и работников организаций.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 xml:space="preserve">Для сбора плановой информации </w:t>
      </w:r>
      <w:r w:rsidR="007925B6">
        <w:rPr>
          <w:sz w:val="26"/>
          <w:szCs w:val="26"/>
        </w:rPr>
        <w:t xml:space="preserve">отдел по делам гражданской обороны и чрезвычайным ситуациям Администрации города Глазова </w:t>
      </w:r>
      <w:r w:rsidRPr="00A24D1A">
        <w:rPr>
          <w:sz w:val="26"/>
          <w:szCs w:val="26"/>
        </w:rPr>
        <w:t>и организации на основе собранной и обработанной информации формируют базы данных в области защиты населения и территорий от чрезвычайных ситуаций в своей сфере деятельности, осуществляют их актуализацию и представляют информацию о структуре баз данных и их формате в Центр управления в кризисных ситуациях Главного управления МЧС России по Удмуртской Республике (далее − ЦУКС).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7. Порядок и сроки обмена оперативной и плановой информацией устанавливаются в соответствии с заключенными соглашениями между субъектами информационного обмена.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При этом представление информации органами управления и ее передача по любым каналам связи осуществляется на некоммерческой основе.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>8. Организации представляют информацию в орган местного самоуправления, а также в орган исполнительной власти, к сфере деятельности которого относится организация.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lastRenderedPageBreak/>
        <w:t>9. Орган повседневного управления ГГЗ УТП РСЧС на муниципальном уровне:</w:t>
      </w:r>
    </w:p>
    <w:p w:rsidR="002372A7" w:rsidRPr="00A24D1A" w:rsidRDefault="002372A7" w:rsidP="002372A7">
      <w:pPr>
        <w:pStyle w:val="a5"/>
        <w:spacing w:line="340" w:lineRule="exact"/>
        <w:ind w:firstLine="709"/>
        <w:rPr>
          <w:sz w:val="26"/>
          <w:szCs w:val="26"/>
        </w:rPr>
      </w:pPr>
      <w:r w:rsidRPr="00A24D1A">
        <w:rPr>
          <w:sz w:val="26"/>
          <w:szCs w:val="26"/>
        </w:rPr>
        <w:t xml:space="preserve">осуществляет на вверенной территории наблюдение и контроль за состоянием окружающей природной среды, обстановкой на потенциально опасных объектах и прилегающих к ним территориях, доводит информацию о прогнозируемых и возникших чрезвычайных ситуациях до </w:t>
      </w:r>
      <w:r>
        <w:rPr>
          <w:sz w:val="26"/>
          <w:szCs w:val="26"/>
        </w:rPr>
        <w:t>Г</w:t>
      </w:r>
      <w:r w:rsidRPr="00A24D1A">
        <w:rPr>
          <w:sz w:val="26"/>
          <w:szCs w:val="26"/>
        </w:rPr>
        <w:t>лавы муниципального образования «Городской округ «Город Глазов» Удмуртской Республики» и субъектов информационного обмена;</w:t>
      </w:r>
    </w:p>
    <w:p w:rsidR="002372A7" w:rsidRPr="00A24D1A" w:rsidRDefault="002372A7" w:rsidP="002372A7">
      <w:pPr>
        <w:pStyle w:val="af6"/>
        <w:spacing w:line="340" w:lineRule="exact"/>
        <w:ind w:firstLine="709"/>
        <w:jc w:val="both"/>
        <w:rPr>
          <w:sz w:val="26"/>
          <w:szCs w:val="26"/>
        </w:rPr>
      </w:pPr>
      <w:r w:rsidRPr="00A24D1A">
        <w:rPr>
          <w:sz w:val="26"/>
          <w:szCs w:val="26"/>
        </w:rPr>
        <w:t>осуществляет сбор, обработку и обмен информацией на вверенной территории и представляет информацию в орган повседневного управления территориальной подсистемы единой государственной системы предупреждения и ликвидации чрезвычайных ситуаций Удмуртской Республики на региональном уровне.</w:t>
      </w:r>
    </w:p>
    <w:p w:rsidR="002372A7" w:rsidRDefault="002372A7" w:rsidP="002372A7">
      <w:pPr>
        <w:pStyle w:val="ConsPlusTitle"/>
        <w:spacing w:line="340" w:lineRule="exact"/>
        <w:ind w:firstLine="709"/>
        <w:jc w:val="both"/>
        <w:rPr>
          <w:sz w:val="26"/>
          <w:szCs w:val="26"/>
        </w:rPr>
      </w:pPr>
    </w:p>
    <w:p w:rsidR="00AC14C7" w:rsidRPr="00AC14C7" w:rsidRDefault="00B261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52" w:rsidRDefault="00B26152">
      <w:r>
        <w:separator/>
      </w:r>
    </w:p>
  </w:endnote>
  <w:endnote w:type="continuationSeparator" w:id="0">
    <w:p w:rsidR="00B26152" w:rsidRDefault="00B2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52" w:rsidRDefault="00B26152">
      <w:r>
        <w:separator/>
      </w:r>
    </w:p>
  </w:footnote>
  <w:footnote w:type="continuationSeparator" w:id="0">
    <w:p w:rsidR="00B26152" w:rsidRDefault="00B2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822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61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822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3C0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B26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AB209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2257E71"/>
    <w:multiLevelType w:val="hybridMultilevel"/>
    <w:tmpl w:val="041025CE"/>
    <w:lvl w:ilvl="0" w:tplc="AEBE2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A2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A1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9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2D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20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0A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81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61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27C41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CEB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66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61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02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76E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EF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8D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BCF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467ED4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3723D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E7828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9EEA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9D0BD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9451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2D485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3B4E2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A70FD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8E783D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B8EC9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F868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4226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DEFA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C38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3E63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BAEB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BE4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79EA8C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CCA288" w:tentative="1">
      <w:start w:val="1"/>
      <w:numFmt w:val="lowerLetter"/>
      <w:lvlText w:val="%2."/>
      <w:lvlJc w:val="left"/>
      <w:pPr>
        <w:ind w:left="1440" w:hanging="360"/>
      </w:pPr>
    </w:lvl>
    <w:lvl w:ilvl="2" w:tplc="C8865BA0" w:tentative="1">
      <w:start w:val="1"/>
      <w:numFmt w:val="lowerRoman"/>
      <w:lvlText w:val="%3."/>
      <w:lvlJc w:val="right"/>
      <w:pPr>
        <w:ind w:left="2160" w:hanging="180"/>
      </w:pPr>
    </w:lvl>
    <w:lvl w:ilvl="3" w:tplc="8B70CDAA" w:tentative="1">
      <w:start w:val="1"/>
      <w:numFmt w:val="decimal"/>
      <w:lvlText w:val="%4."/>
      <w:lvlJc w:val="left"/>
      <w:pPr>
        <w:ind w:left="2880" w:hanging="360"/>
      </w:pPr>
    </w:lvl>
    <w:lvl w:ilvl="4" w:tplc="90EE9F74" w:tentative="1">
      <w:start w:val="1"/>
      <w:numFmt w:val="lowerLetter"/>
      <w:lvlText w:val="%5."/>
      <w:lvlJc w:val="left"/>
      <w:pPr>
        <w:ind w:left="3600" w:hanging="360"/>
      </w:pPr>
    </w:lvl>
    <w:lvl w:ilvl="5" w:tplc="CF0CBA30" w:tentative="1">
      <w:start w:val="1"/>
      <w:numFmt w:val="lowerRoman"/>
      <w:lvlText w:val="%6."/>
      <w:lvlJc w:val="right"/>
      <w:pPr>
        <w:ind w:left="4320" w:hanging="180"/>
      </w:pPr>
    </w:lvl>
    <w:lvl w:ilvl="6" w:tplc="5F129D12" w:tentative="1">
      <w:start w:val="1"/>
      <w:numFmt w:val="decimal"/>
      <w:lvlText w:val="%7."/>
      <w:lvlJc w:val="left"/>
      <w:pPr>
        <w:ind w:left="5040" w:hanging="360"/>
      </w:pPr>
    </w:lvl>
    <w:lvl w:ilvl="7" w:tplc="587E56F8" w:tentative="1">
      <w:start w:val="1"/>
      <w:numFmt w:val="lowerLetter"/>
      <w:lvlText w:val="%8."/>
      <w:lvlJc w:val="left"/>
      <w:pPr>
        <w:ind w:left="5760" w:hanging="360"/>
      </w:pPr>
    </w:lvl>
    <w:lvl w:ilvl="8" w:tplc="E4040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D01E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42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EE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ED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4C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42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8B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81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8A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D8C0B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5EA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EF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02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0B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E9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A5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E9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AE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A406E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40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6B9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45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E8B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6C1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CB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82C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A0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F2D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68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8A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A4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43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8D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E6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EF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0C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E95402A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7C45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FCA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66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0F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E8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6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6B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4E1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06E24E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31C0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3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6E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6C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0A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AE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00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67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096A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8F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CE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62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0D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8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CA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07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64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C3123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21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43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A4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69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21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CC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CC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6CB6D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405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70B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43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25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FA6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81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8A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86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89B6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CF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87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A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6A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04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CF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08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A7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2CBEC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980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E9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64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068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E6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1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8F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2DA206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007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A1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6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2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43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4A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8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ED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4B48748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C6A7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36A6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B47F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CA662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6829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79E8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12B92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2909F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1AD49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9A5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65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4C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03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72D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A8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2F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3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E46C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E1EDA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5258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564F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EC88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F038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C4849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81612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D0A5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EE583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60D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42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64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0F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F6B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E9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B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44C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25827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04F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4C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C5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45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3C6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8A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0F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6C6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19ED9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08C3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4C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A7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CB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EE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AC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EF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A9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293C4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27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05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82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A5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81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6A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04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6A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5E21C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DE02D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1A09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35A71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0B227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50B5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A62C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6421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DAF3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F7FE62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4676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1FA21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9E8AEA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27432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1B4BD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DFCBC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27020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F46E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2B9C6B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6E443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7AF9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7AB3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DE0E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B894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D8FB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D0CD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B8B7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28D862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DA8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61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40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C9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F6B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28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AB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3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90C5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A49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7C9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60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4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28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0F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41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BAF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0CF2E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689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2EE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6A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41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0B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C4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64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8F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35DC8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CCA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60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44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28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EE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A6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6A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EC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0926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CF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65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4E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D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2CF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43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A5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AB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02"/>
    <w:rsid w:val="00047935"/>
    <w:rsid w:val="00185C0C"/>
    <w:rsid w:val="002372A7"/>
    <w:rsid w:val="00362D31"/>
    <w:rsid w:val="005D4102"/>
    <w:rsid w:val="00695C2A"/>
    <w:rsid w:val="007925B6"/>
    <w:rsid w:val="00884674"/>
    <w:rsid w:val="00973C05"/>
    <w:rsid w:val="00B26152"/>
    <w:rsid w:val="00BB59C0"/>
    <w:rsid w:val="00BC1E92"/>
    <w:rsid w:val="00C06A5D"/>
    <w:rsid w:val="00C822CF"/>
    <w:rsid w:val="00D5082C"/>
    <w:rsid w:val="00ED124D"/>
    <w:rsid w:val="00E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73BEF"/>
  <w15:docId w15:val="{064F48B3-FB15-4DF9-BDE4-8BA7BEA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372A7"/>
    <w:rPr>
      <w:sz w:val="24"/>
      <w:szCs w:val="24"/>
    </w:rPr>
  </w:style>
  <w:style w:type="paragraph" w:styleId="af6">
    <w:name w:val="Body Text First Indent"/>
    <w:basedOn w:val="a5"/>
    <w:link w:val="af7"/>
    <w:semiHidden/>
    <w:unhideWhenUsed/>
    <w:rsid w:val="002372A7"/>
    <w:pPr>
      <w:ind w:firstLine="360"/>
      <w:jc w:val="left"/>
    </w:pPr>
  </w:style>
  <w:style w:type="character" w:customStyle="1" w:styleId="af7">
    <w:name w:val="Красная строка Знак"/>
    <w:basedOn w:val="a6"/>
    <w:link w:val="af6"/>
    <w:semiHidden/>
    <w:rsid w:val="00237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2010-11-19T11:14:00Z</cp:lastPrinted>
  <dcterms:created xsi:type="dcterms:W3CDTF">2016-12-16T12:43:00Z</dcterms:created>
  <dcterms:modified xsi:type="dcterms:W3CDTF">2024-09-27T12:36:00Z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