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480DAB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763532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1D6ECB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480DA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480DA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480DA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2E5C5E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2E5C5E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480DA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480DA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480DA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2E5C5E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2E5C5E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2E5C5E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480DAB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2E5C5E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646953" w:rsidRDefault="00480DAB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7D78E4">
        <w:rPr>
          <w:rFonts w:eastAsiaTheme="minorEastAsia"/>
          <w:color w:val="000000"/>
          <w:sz w:val="22"/>
          <w:szCs w:val="22"/>
        </w:rPr>
        <w:t>_</w:t>
      </w:r>
      <w:r w:rsidR="00646953" w:rsidRPr="00646953">
        <w:rPr>
          <w:rFonts w:eastAsiaTheme="minorEastAsia"/>
          <w:color w:val="000000"/>
          <w:sz w:val="26"/>
          <w:szCs w:val="26"/>
        </w:rPr>
        <w:t>28.09.2022</w:t>
      </w:r>
      <w:r w:rsidRPr="00646953">
        <w:rPr>
          <w:rFonts w:eastAsiaTheme="minorEastAsia"/>
          <w:color w:val="000000"/>
          <w:sz w:val="26"/>
          <w:szCs w:val="26"/>
        </w:rPr>
        <w:t xml:space="preserve">__                                       </w:t>
      </w:r>
      <w:r w:rsidR="00646953">
        <w:rPr>
          <w:rFonts w:eastAsiaTheme="minorEastAsia"/>
          <w:color w:val="000000"/>
          <w:sz w:val="26"/>
          <w:szCs w:val="26"/>
        </w:rPr>
        <w:t xml:space="preserve">                               </w:t>
      </w:r>
      <w:r w:rsidRPr="00646953">
        <w:rPr>
          <w:rFonts w:eastAsiaTheme="minorEastAsia"/>
          <w:color w:val="000000"/>
          <w:sz w:val="26"/>
          <w:szCs w:val="26"/>
        </w:rPr>
        <w:t xml:space="preserve">                               № _</w:t>
      </w:r>
      <w:r w:rsidR="00646953" w:rsidRPr="00646953">
        <w:rPr>
          <w:rFonts w:eastAsiaTheme="minorEastAsia"/>
          <w:color w:val="000000"/>
          <w:sz w:val="26"/>
          <w:szCs w:val="26"/>
        </w:rPr>
        <w:t>2/12</w:t>
      </w:r>
      <w:r w:rsidRPr="00646953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2E5C5E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480DAB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2E5C5E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A32F49" w:rsidRPr="00416F75" w:rsidRDefault="00A32F49" w:rsidP="00A32F49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416F75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решения </w:t>
      </w:r>
      <w:proofErr w:type="spellStart"/>
      <w:r w:rsidRPr="00416F75">
        <w:rPr>
          <w:rStyle w:val="af2"/>
          <w:b/>
          <w:color w:val="auto"/>
          <w:sz w:val="26"/>
          <w:szCs w:val="26"/>
        </w:rPr>
        <w:t>Глазовской</w:t>
      </w:r>
      <w:proofErr w:type="spellEnd"/>
      <w:r w:rsidRPr="00416F75">
        <w:rPr>
          <w:rStyle w:val="af2"/>
          <w:b/>
          <w:color w:val="auto"/>
          <w:sz w:val="26"/>
          <w:szCs w:val="26"/>
        </w:rPr>
        <w:t xml:space="preserve"> городской Думы  </w:t>
      </w:r>
      <w:r>
        <w:rPr>
          <w:rStyle w:val="af2"/>
          <w:b/>
          <w:color w:val="auto"/>
          <w:sz w:val="26"/>
          <w:szCs w:val="26"/>
        </w:rPr>
        <w:t>«</w:t>
      </w:r>
      <w:r w:rsidRPr="00416F75">
        <w:rPr>
          <w:rStyle w:val="af2"/>
          <w:b/>
          <w:color w:val="auto"/>
          <w:sz w:val="26"/>
          <w:szCs w:val="26"/>
        </w:rPr>
        <w:t xml:space="preserve">Об утверждении Стратегии социально-экономического развития муниципального образования </w:t>
      </w:r>
      <w:r>
        <w:rPr>
          <w:rStyle w:val="af2"/>
          <w:b/>
          <w:color w:val="auto"/>
          <w:sz w:val="26"/>
          <w:szCs w:val="26"/>
        </w:rPr>
        <w:t>«</w:t>
      </w:r>
      <w:r w:rsidRPr="00416F75">
        <w:rPr>
          <w:rStyle w:val="af2"/>
          <w:b/>
          <w:color w:val="auto"/>
          <w:sz w:val="26"/>
          <w:szCs w:val="26"/>
        </w:rPr>
        <w:t>Город Глазов</w:t>
      </w:r>
      <w:r>
        <w:rPr>
          <w:rStyle w:val="af2"/>
          <w:b/>
          <w:color w:val="auto"/>
          <w:sz w:val="26"/>
          <w:szCs w:val="26"/>
        </w:rPr>
        <w:t>»</w:t>
      </w:r>
      <w:r w:rsidRPr="00416F75">
        <w:rPr>
          <w:rStyle w:val="af2"/>
          <w:b/>
          <w:color w:val="auto"/>
          <w:sz w:val="26"/>
          <w:szCs w:val="26"/>
        </w:rPr>
        <w:t xml:space="preserve"> на период до 2030 года</w:t>
      </w:r>
      <w:r>
        <w:rPr>
          <w:rStyle w:val="af2"/>
          <w:b/>
          <w:color w:val="auto"/>
          <w:sz w:val="26"/>
          <w:szCs w:val="26"/>
        </w:rPr>
        <w:t>»</w:t>
      </w:r>
    </w:p>
    <w:p w:rsidR="00A32F49" w:rsidRPr="000422CE" w:rsidRDefault="00A32F49" w:rsidP="00A32F49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32F49" w:rsidRDefault="00A32F49" w:rsidP="00A32F49">
      <w:pPr>
        <w:pStyle w:val="ConsPlusTitle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муниципального образования «Город Глазов», утвержденным решением </w:t>
      </w:r>
      <w:proofErr w:type="spellStart"/>
      <w:r>
        <w:rPr>
          <w:b w:val="0"/>
          <w:sz w:val="26"/>
          <w:szCs w:val="26"/>
        </w:rPr>
        <w:t>Глазовской</w:t>
      </w:r>
      <w:proofErr w:type="spellEnd"/>
      <w:r>
        <w:rPr>
          <w:b w:val="0"/>
          <w:sz w:val="26"/>
          <w:szCs w:val="26"/>
        </w:rPr>
        <w:t xml:space="preserve"> городской Думы от 02.06.2005 № 447, руководствуясь Уставом муниципального образования «Город Глазов»,</w:t>
      </w:r>
    </w:p>
    <w:p w:rsidR="00A32F49" w:rsidRDefault="00A32F49" w:rsidP="00A32F49">
      <w:pPr>
        <w:pStyle w:val="ConsPlusTitle"/>
        <w:spacing w:line="360" w:lineRule="auto"/>
        <w:ind w:firstLine="709"/>
        <w:jc w:val="both"/>
        <w:rPr>
          <w:b w:val="0"/>
          <w:sz w:val="26"/>
          <w:szCs w:val="26"/>
        </w:rPr>
      </w:pPr>
    </w:p>
    <w:p w:rsidR="00A32F49" w:rsidRDefault="00A32F49" w:rsidP="00A32F49">
      <w:pPr>
        <w:pStyle w:val="ConsPlusTitle"/>
        <w:spacing w:line="360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9350BE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9350BE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9350BE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9350BE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9350BE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9350BE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9350BE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9350BE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350BE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9350BE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9350BE">
        <w:rPr>
          <w:sz w:val="26"/>
          <w:szCs w:val="26"/>
        </w:rPr>
        <w:t>Ю:</w:t>
      </w:r>
    </w:p>
    <w:p w:rsidR="00A32F49" w:rsidRDefault="00A32F49" w:rsidP="00A32F49">
      <w:pPr>
        <w:pStyle w:val="ConsPlusTitle"/>
        <w:numPr>
          <w:ilvl w:val="0"/>
          <w:numId w:val="42"/>
        </w:numPr>
        <w:tabs>
          <w:tab w:val="left" w:pos="993"/>
        </w:tabs>
        <w:adjustRightInd/>
        <w:spacing w:line="360" w:lineRule="auto"/>
        <w:ind w:left="0" w:firstLine="709"/>
        <w:jc w:val="both"/>
        <w:rPr>
          <w:rStyle w:val="FontStyle36"/>
          <w:b w:val="0"/>
          <w:sz w:val="26"/>
          <w:szCs w:val="26"/>
        </w:rPr>
      </w:pPr>
      <w:r>
        <w:rPr>
          <w:rStyle w:val="FontStyle36"/>
          <w:b w:val="0"/>
          <w:sz w:val="26"/>
          <w:szCs w:val="26"/>
        </w:rPr>
        <w:t xml:space="preserve">Утвердить прилагаемое заключение о результатах публичных слушаний по проекту решения </w:t>
      </w:r>
      <w:proofErr w:type="spellStart"/>
      <w:r>
        <w:rPr>
          <w:rStyle w:val="FontStyle36"/>
          <w:b w:val="0"/>
          <w:sz w:val="26"/>
          <w:szCs w:val="26"/>
        </w:rPr>
        <w:t>Глазовской</w:t>
      </w:r>
      <w:proofErr w:type="spellEnd"/>
      <w:r>
        <w:rPr>
          <w:rStyle w:val="FontStyle36"/>
          <w:b w:val="0"/>
          <w:sz w:val="26"/>
          <w:szCs w:val="26"/>
        </w:rPr>
        <w:t xml:space="preserve"> городской Думы «</w:t>
      </w:r>
      <w:r w:rsidRPr="00416F75">
        <w:rPr>
          <w:rStyle w:val="af2"/>
          <w:b w:val="0"/>
          <w:color w:val="auto"/>
          <w:sz w:val="26"/>
          <w:szCs w:val="26"/>
        </w:rPr>
        <w:t xml:space="preserve">Об утверждении Стратегии социально-экономического развития муниципального образования </w:t>
      </w:r>
      <w:r>
        <w:rPr>
          <w:rStyle w:val="af2"/>
          <w:b w:val="0"/>
          <w:color w:val="auto"/>
          <w:sz w:val="26"/>
          <w:szCs w:val="26"/>
        </w:rPr>
        <w:t>«</w:t>
      </w:r>
      <w:r w:rsidRPr="00416F75">
        <w:rPr>
          <w:rStyle w:val="af2"/>
          <w:b w:val="0"/>
          <w:color w:val="auto"/>
          <w:sz w:val="26"/>
          <w:szCs w:val="26"/>
        </w:rPr>
        <w:t>Город Глазов</w:t>
      </w:r>
      <w:r>
        <w:rPr>
          <w:rStyle w:val="af2"/>
          <w:b w:val="0"/>
          <w:color w:val="auto"/>
          <w:sz w:val="26"/>
          <w:szCs w:val="26"/>
        </w:rPr>
        <w:t>»</w:t>
      </w:r>
      <w:r w:rsidRPr="00416F75">
        <w:rPr>
          <w:rStyle w:val="af2"/>
          <w:b w:val="0"/>
          <w:color w:val="auto"/>
          <w:sz w:val="26"/>
          <w:szCs w:val="26"/>
        </w:rPr>
        <w:t xml:space="preserve"> на период до 2030 года</w:t>
      </w:r>
      <w:r>
        <w:rPr>
          <w:rStyle w:val="FontStyle36"/>
          <w:b w:val="0"/>
          <w:sz w:val="26"/>
          <w:szCs w:val="26"/>
        </w:rPr>
        <w:t>».</w:t>
      </w:r>
    </w:p>
    <w:p w:rsidR="00A32F49" w:rsidRDefault="00A32F49" w:rsidP="00A32F49">
      <w:pPr>
        <w:pStyle w:val="ConsPlusTitle"/>
        <w:numPr>
          <w:ilvl w:val="0"/>
          <w:numId w:val="42"/>
        </w:numPr>
        <w:tabs>
          <w:tab w:val="left" w:pos="993"/>
        </w:tabs>
        <w:adjustRightInd/>
        <w:spacing w:line="360" w:lineRule="auto"/>
        <w:ind w:left="0" w:firstLine="709"/>
        <w:jc w:val="both"/>
        <w:rPr>
          <w:rStyle w:val="FontStyle36"/>
          <w:b w:val="0"/>
          <w:sz w:val="26"/>
          <w:szCs w:val="26"/>
        </w:rPr>
      </w:pPr>
      <w:r>
        <w:rPr>
          <w:rStyle w:val="FontStyle36"/>
          <w:b w:val="0"/>
          <w:sz w:val="26"/>
          <w:szCs w:val="26"/>
        </w:rPr>
        <w:t>Заключение о результатах публичных слушаний подлежит официальному опубликованию.</w:t>
      </w:r>
    </w:p>
    <w:p w:rsidR="00A32F49" w:rsidRPr="000422CE" w:rsidRDefault="00A32F49" w:rsidP="00A32F49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32F49" w:rsidRPr="000422CE" w:rsidRDefault="00A32F49" w:rsidP="00A32F49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32F49" w:rsidRPr="000422CE" w:rsidRDefault="00A32F49" w:rsidP="00A32F49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32F49" w:rsidRPr="007D78E4" w:rsidRDefault="00A32F49" w:rsidP="00A32F49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                </w:t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60172B" w:rsidRDefault="00A32F49" w:rsidP="00A32F49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A32F49" w:rsidRPr="003800E1" w:rsidRDefault="00A32F49" w:rsidP="00A32F49">
      <w:pPr>
        <w:ind w:firstLine="5670"/>
      </w:pPr>
      <w:r w:rsidRPr="003800E1">
        <w:lastRenderedPageBreak/>
        <w:t>Приложение к постановлению</w:t>
      </w:r>
    </w:p>
    <w:p w:rsidR="00A32F49" w:rsidRPr="003800E1" w:rsidRDefault="00A32F49" w:rsidP="00A32F49">
      <w:pPr>
        <w:ind w:firstLine="5670"/>
      </w:pPr>
      <w:r w:rsidRPr="003800E1">
        <w:t>Главы города Глазова</w:t>
      </w:r>
    </w:p>
    <w:p w:rsidR="00A32F49" w:rsidRPr="003800E1" w:rsidRDefault="00A32F49" w:rsidP="00A32F49">
      <w:pPr>
        <w:ind w:firstLine="5670"/>
      </w:pPr>
      <w:r w:rsidRPr="003800E1">
        <w:t xml:space="preserve">от </w:t>
      </w:r>
      <w:r w:rsidRPr="005E7D54">
        <w:t>_</w:t>
      </w:r>
      <w:r w:rsidR="00646953">
        <w:t>28.09.2022</w:t>
      </w:r>
      <w:r w:rsidRPr="005E7D54">
        <w:t>_</w:t>
      </w:r>
      <w:r w:rsidRPr="003800E1">
        <w:t xml:space="preserve"> № </w:t>
      </w:r>
      <w:r>
        <w:t>__</w:t>
      </w:r>
      <w:r w:rsidR="00646953">
        <w:t>2/12</w:t>
      </w:r>
      <w:r>
        <w:t>_</w:t>
      </w:r>
    </w:p>
    <w:p w:rsidR="00A32F49" w:rsidRDefault="00A32F49" w:rsidP="00A32F49">
      <w:pPr>
        <w:ind w:firstLine="708"/>
        <w:jc w:val="right"/>
        <w:rPr>
          <w:b/>
        </w:rPr>
      </w:pPr>
    </w:p>
    <w:p w:rsidR="00A32F49" w:rsidRPr="00416F75" w:rsidRDefault="00A32F49" w:rsidP="00A32F49">
      <w:pPr>
        <w:tabs>
          <w:tab w:val="left" w:pos="3540"/>
        </w:tabs>
        <w:jc w:val="center"/>
        <w:rPr>
          <w:b/>
        </w:rPr>
      </w:pPr>
      <w:r w:rsidRPr="00416F75">
        <w:rPr>
          <w:b/>
        </w:rPr>
        <w:t>ЗАКЛЮЧЕНИЕ</w:t>
      </w:r>
    </w:p>
    <w:p w:rsidR="00A32F49" w:rsidRPr="00416F75" w:rsidRDefault="00A32F49" w:rsidP="00A32F49">
      <w:pPr>
        <w:tabs>
          <w:tab w:val="left" w:pos="3540"/>
        </w:tabs>
        <w:ind w:firstLine="708"/>
        <w:rPr>
          <w:b/>
        </w:rPr>
      </w:pPr>
    </w:p>
    <w:p w:rsidR="00A32F49" w:rsidRDefault="00A32F49" w:rsidP="00A32F49">
      <w:pPr>
        <w:jc w:val="center"/>
        <w:rPr>
          <w:b/>
        </w:rPr>
      </w:pPr>
      <w:r w:rsidRPr="00416F75">
        <w:rPr>
          <w:b/>
        </w:rPr>
        <w:t xml:space="preserve">О результатах  публичных слушаний по проекту решения </w:t>
      </w:r>
      <w:proofErr w:type="spellStart"/>
      <w:r w:rsidRPr="00416F75">
        <w:rPr>
          <w:b/>
        </w:rPr>
        <w:t>Глазовской</w:t>
      </w:r>
      <w:proofErr w:type="spellEnd"/>
      <w:r w:rsidRPr="00416F75">
        <w:rPr>
          <w:b/>
        </w:rPr>
        <w:t xml:space="preserve"> городской Думы «</w:t>
      </w:r>
      <w:r w:rsidRPr="00416F75">
        <w:rPr>
          <w:rStyle w:val="af2"/>
          <w:b/>
          <w:color w:val="auto"/>
        </w:rPr>
        <w:t>Об утверждении Стратегии социально-экономического развития муниципального образования «Город Глазов» на период до 2030 года</w:t>
      </w:r>
      <w:r w:rsidRPr="00416F75">
        <w:rPr>
          <w:b/>
        </w:rPr>
        <w:t>»</w:t>
      </w:r>
    </w:p>
    <w:p w:rsidR="00A32F49" w:rsidRDefault="00A32F49" w:rsidP="00A32F49">
      <w:pPr>
        <w:jc w:val="center"/>
        <w:rPr>
          <w:b/>
        </w:rPr>
      </w:pPr>
    </w:p>
    <w:p w:rsidR="00A32F49" w:rsidRPr="008A112A" w:rsidRDefault="00A32F49" w:rsidP="00A32F49">
      <w:pPr>
        <w:ind w:firstLine="426"/>
        <w:jc w:val="both"/>
      </w:pPr>
      <w:r w:rsidRPr="008A112A">
        <w:t xml:space="preserve">Публичные слушания по проекту решения </w:t>
      </w:r>
      <w:proofErr w:type="spellStart"/>
      <w:r w:rsidRPr="008A112A">
        <w:t>Глазовской</w:t>
      </w:r>
      <w:proofErr w:type="spellEnd"/>
      <w:r w:rsidRPr="008A112A">
        <w:t xml:space="preserve"> городской Думы «</w:t>
      </w:r>
      <w:r w:rsidRPr="008A112A">
        <w:rPr>
          <w:rStyle w:val="af2"/>
          <w:color w:val="auto"/>
        </w:rPr>
        <w:t>Об утверждении Стратегии социально-экономического развития муниципального образования «Город Глазов» на период до 2030 года</w:t>
      </w:r>
      <w:r w:rsidRPr="008A112A">
        <w:t>» проведены по инициативе Главы города Глазова.</w:t>
      </w:r>
    </w:p>
    <w:p w:rsidR="00A32F49" w:rsidRPr="008A112A" w:rsidRDefault="00A32F49" w:rsidP="00A32F49">
      <w:pPr>
        <w:ind w:firstLine="426"/>
        <w:jc w:val="both"/>
      </w:pPr>
      <w:proofErr w:type="gramStart"/>
      <w:r w:rsidRPr="008A112A">
        <w:t>Публичные слушания проведены на основании требований статьи 28 Федерального Закона РФ от 06.10.2003 № 131-ФЗ «Об общих принципах организации местного самоуправления в Российской Федерации», статьи 14 Устава муниципального образования «Город Глазов», утвержденного Решением Городской Думы города Глазова от 30.06.2005 № 461, Положения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города Глазова от</w:t>
      </w:r>
      <w:proofErr w:type="gramEnd"/>
      <w:r w:rsidRPr="008A112A">
        <w:t xml:space="preserve"> 02.06.2005 № 447. </w:t>
      </w:r>
    </w:p>
    <w:p w:rsidR="00A32F49" w:rsidRPr="008A112A" w:rsidRDefault="00A32F49" w:rsidP="00A32F49">
      <w:pPr>
        <w:ind w:firstLine="708"/>
        <w:jc w:val="both"/>
      </w:pPr>
      <w:r w:rsidRPr="008A112A">
        <w:t xml:space="preserve">Информирование общественности о публичных слушаниях проведено в соответствии с действующим законодательством и в порядке, установленном </w:t>
      </w:r>
      <w:proofErr w:type="spellStart"/>
      <w:r w:rsidRPr="008A112A">
        <w:t>Глазовской</w:t>
      </w:r>
      <w:proofErr w:type="spellEnd"/>
      <w:r w:rsidRPr="008A112A">
        <w:t xml:space="preserve"> городской Думой. Постановление Главы города Глазова от 08.08.2022 № 2/10 «О  назначении публичных слушаний по обсуждению проекта решения </w:t>
      </w:r>
      <w:proofErr w:type="spellStart"/>
      <w:r w:rsidRPr="008A112A">
        <w:t>Глазовской</w:t>
      </w:r>
      <w:proofErr w:type="spellEnd"/>
      <w:r w:rsidRPr="008A112A">
        <w:t xml:space="preserve"> городской Думы «</w:t>
      </w:r>
      <w:r w:rsidRPr="008A112A">
        <w:rPr>
          <w:rStyle w:val="af2"/>
          <w:color w:val="auto"/>
        </w:rPr>
        <w:t xml:space="preserve">Об утверждении Стратегии социально-экономического развития муниципального образования «Город Глазов» на период до 2030 года» </w:t>
      </w:r>
      <w:r w:rsidRPr="008A112A">
        <w:t xml:space="preserve">было опубликовано  в газете «Красное Знамя» от 11.08.2022 № 58(14199).  </w:t>
      </w:r>
      <w:proofErr w:type="gramStart"/>
      <w:r w:rsidRPr="008A112A">
        <w:t xml:space="preserve">Постановление Главы города Глазова от 29.08.2022 №2/11 «О внесении изменений  в постановление Главы города Глазова от 08.08.2022 № 2/10 «О  назначении публичных слушаний по обсуждению проекта решения </w:t>
      </w:r>
      <w:proofErr w:type="spellStart"/>
      <w:r w:rsidRPr="008A112A">
        <w:t>Глазовской</w:t>
      </w:r>
      <w:proofErr w:type="spellEnd"/>
      <w:r w:rsidRPr="008A112A">
        <w:t xml:space="preserve"> городской Думы</w:t>
      </w:r>
      <w:r w:rsidRPr="008A112A">
        <w:rPr>
          <w:rStyle w:val="af2"/>
          <w:color w:val="auto"/>
        </w:rPr>
        <w:t xml:space="preserve"> </w:t>
      </w:r>
      <w:r>
        <w:rPr>
          <w:rStyle w:val="af2"/>
          <w:color w:val="auto"/>
        </w:rPr>
        <w:t>«</w:t>
      </w:r>
      <w:r w:rsidRPr="008A112A">
        <w:rPr>
          <w:rStyle w:val="af2"/>
          <w:color w:val="auto"/>
        </w:rPr>
        <w:t xml:space="preserve">Об утверждении Стратегии социально-экономического развития муниципального образования «Город Глазов» на период до 2030 года» было опубликовано в </w:t>
      </w:r>
      <w:r w:rsidRPr="008A112A">
        <w:t xml:space="preserve"> газете «Красное Знамя» от 30.08.2022 № 63(14204).    </w:t>
      </w:r>
      <w:proofErr w:type="gramEnd"/>
    </w:p>
    <w:p w:rsidR="00A32F49" w:rsidRDefault="00A32F49" w:rsidP="00A32F49">
      <w:pPr>
        <w:ind w:firstLine="426"/>
        <w:jc w:val="both"/>
      </w:pPr>
      <w:r w:rsidRPr="008A112A">
        <w:t>Время и место проведения публичных слушаний: 15 сентября 2022 года в 18-00 часов</w:t>
      </w:r>
      <w:r>
        <w:t>.</w:t>
      </w:r>
    </w:p>
    <w:p w:rsidR="00A32F49" w:rsidRPr="008A112A" w:rsidRDefault="00A32F49" w:rsidP="00A32F49">
      <w:pPr>
        <w:ind w:firstLine="426"/>
        <w:jc w:val="both"/>
      </w:pPr>
      <w:r>
        <w:t xml:space="preserve">Место проведения: </w:t>
      </w:r>
      <w:r w:rsidRPr="008A112A">
        <w:t>аудитори</w:t>
      </w:r>
      <w:r>
        <w:t>я</w:t>
      </w:r>
      <w:r w:rsidRPr="008A112A">
        <w:t xml:space="preserve"> 202  ФГБОУ ВО «Глазовский государственный педагогический институт имени В.Г. Короленко» по адресу: УР, город Глазов, ул. </w:t>
      </w:r>
      <w:proofErr w:type="gramStart"/>
      <w:r w:rsidRPr="008A112A">
        <w:t>Первомайская</w:t>
      </w:r>
      <w:proofErr w:type="gramEnd"/>
      <w:r w:rsidRPr="008A112A">
        <w:t xml:space="preserve">, 25. </w:t>
      </w:r>
    </w:p>
    <w:p w:rsidR="00A32F49" w:rsidRPr="008A112A" w:rsidRDefault="00A32F49" w:rsidP="00A32F49">
      <w:pPr>
        <w:ind w:firstLine="426"/>
        <w:jc w:val="both"/>
      </w:pPr>
      <w:proofErr w:type="gramStart"/>
      <w:r w:rsidRPr="008A112A">
        <w:t>Ответственный</w:t>
      </w:r>
      <w:proofErr w:type="gramEnd"/>
      <w:r w:rsidRPr="008A112A">
        <w:t xml:space="preserve"> за подготовку  и проведение публичных слушаний – Управление экономики, развития города, промышленности, потребительского рынка и предпринимательства Администрации города Глазова.</w:t>
      </w:r>
    </w:p>
    <w:p w:rsidR="00A32F49" w:rsidRPr="008A112A" w:rsidRDefault="00A32F49" w:rsidP="00A32F49">
      <w:pPr>
        <w:ind w:firstLine="426"/>
        <w:jc w:val="both"/>
      </w:pPr>
      <w:r w:rsidRPr="008A112A">
        <w:t xml:space="preserve">Письменных замечаний и предложений по проекту решения </w:t>
      </w:r>
      <w:proofErr w:type="spellStart"/>
      <w:r w:rsidRPr="008A112A">
        <w:t>Глазовской</w:t>
      </w:r>
      <w:proofErr w:type="spellEnd"/>
      <w:r w:rsidRPr="008A112A">
        <w:t xml:space="preserve"> городской Думы, вынесенному на публичные слушания, для включения их в протокол публичных слушаний, от жителей муниципального образования «Город Глазов»  не поступило.</w:t>
      </w:r>
    </w:p>
    <w:p w:rsidR="00A32F49" w:rsidRPr="008A112A" w:rsidRDefault="00A32F49" w:rsidP="00A32F49">
      <w:pPr>
        <w:ind w:firstLine="426"/>
        <w:jc w:val="both"/>
      </w:pPr>
      <w:proofErr w:type="gramStart"/>
      <w:r w:rsidRPr="008A112A">
        <w:t xml:space="preserve">В ходе обсуждения проекта решения </w:t>
      </w:r>
      <w:proofErr w:type="spellStart"/>
      <w:r w:rsidRPr="008A112A">
        <w:t>Глазовской</w:t>
      </w:r>
      <w:proofErr w:type="spellEnd"/>
      <w:r w:rsidRPr="008A112A">
        <w:t xml:space="preserve"> городской Думы «</w:t>
      </w:r>
      <w:r w:rsidRPr="008A112A">
        <w:rPr>
          <w:rStyle w:val="af2"/>
          <w:color w:val="auto"/>
        </w:rPr>
        <w:t>Об утверждении Стратегии социально-экономического развития муниципального образования «Город Глазов» на период до 2030 года</w:t>
      </w:r>
      <w:r w:rsidRPr="008A112A">
        <w:t>» выслушан доклад Малюковой Ксеньи Юрьевны, начальника управления экономики, развития города, промышленности, потребительского рынка и предпринимательства Администрации города Глазова, о процессе разработки проекта Стратегии социально-экономического развития муниципального образования «город Глазов» на период до 2030 года (далее  - Стратегия), Главы города</w:t>
      </w:r>
      <w:proofErr w:type="gramEnd"/>
      <w:r w:rsidRPr="008A112A">
        <w:t xml:space="preserve"> Глазова Коновалова Сергея Николаевича по содержанию проекта Стратегии.   </w:t>
      </w:r>
    </w:p>
    <w:p w:rsidR="00A32F49" w:rsidRPr="008A112A" w:rsidRDefault="00A32F49" w:rsidP="00A32F49">
      <w:pPr>
        <w:ind w:firstLine="426"/>
        <w:jc w:val="both"/>
      </w:pPr>
      <w:r w:rsidRPr="008A112A">
        <w:t xml:space="preserve">По результатам публичных слушаний был подготовлен протокол проведения публичных слушаний по проекту решения </w:t>
      </w:r>
      <w:proofErr w:type="spellStart"/>
      <w:r w:rsidRPr="008A112A">
        <w:t>Глазовской</w:t>
      </w:r>
      <w:proofErr w:type="spellEnd"/>
      <w:r w:rsidRPr="008A112A">
        <w:t xml:space="preserve"> городской Думы «Об утверждении </w:t>
      </w:r>
      <w:r w:rsidRPr="008A112A">
        <w:lastRenderedPageBreak/>
        <w:t xml:space="preserve">Стратегии социально-экономического развития муниципального образования «Город Глазов на период до 2030 года» от </w:t>
      </w:r>
      <w:r w:rsidR="002230CC">
        <w:t xml:space="preserve"> 15.09.2022 года.</w:t>
      </w:r>
      <w:bookmarkStart w:id="2" w:name="_GoBack"/>
      <w:bookmarkEnd w:id="2"/>
      <w:r w:rsidRPr="008A112A">
        <w:t xml:space="preserve"> </w:t>
      </w:r>
    </w:p>
    <w:p w:rsidR="00A32F49" w:rsidRPr="008A112A" w:rsidRDefault="00A32F49" w:rsidP="00A32F49">
      <w:pPr>
        <w:ind w:firstLine="426"/>
        <w:jc w:val="both"/>
      </w:pPr>
      <w:r w:rsidRPr="008A112A">
        <w:t>По итогам регистрации участников в публичных слушаниях приняли участие 41 человек.</w:t>
      </w:r>
    </w:p>
    <w:p w:rsidR="00A32F49" w:rsidRPr="008A112A" w:rsidRDefault="00A32F49" w:rsidP="00A32F49">
      <w:pPr>
        <w:ind w:firstLine="426"/>
        <w:jc w:val="both"/>
      </w:pPr>
      <w:r w:rsidRPr="008A112A">
        <w:t>Участниками публичных слушаний были внесены следующие замечания и предложения:</w:t>
      </w:r>
    </w:p>
    <w:tbl>
      <w:tblPr>
        <w:tblStyle w:val="a7"/>
        <w:tblW w:w="9634" w:type="dxa"/>
        <w:tblLook w:val="04A0"/>
      </w:tblPr>
      <w:tblGrid>
        <w:gridCol w:w="560"/>
        <w:gridCol w:w="4408"/>
        <w:gridCol w:w="4666"/>
      </w:tblGrid>
      <w:tr w:rsidR="00A32F49" w:rsidRPr="008A112A" w:rsidTr="00E61B42">
        <w:tc>
          <w:tcPr>
            <w:tcW w:w="540" w:type="dxa"/>
          </w:tcPr>
          <w:p w:rsidR="00A32F49" w:rsidRPr="00A32F49" w:rsidRDefault="00A32F49" w:rsidP="00E61B42">
            <w:pPr>
              <w:jc w:val="both"/>
              <w:rPr>
                <w:b/>
              </w:rPr>
            </w:pPr>
            <w:r w:rsidRPr="00A32F49">
              <w:rPr>
                <w:b/>
              </w:rPr>
              <w:t xml:space="preserve">№ </w:t>
            </w:r>
            <w:proofErr w:type="gramStart"/>
            <w:r w:rsidRPr="00A32F49">
              <w:rPr>
                <w:b/>
              </w:rPr>
              <w:t>п</w:t>
            </w:r>
            <w:proofErr w:type="gramEnd"/>
            <w:r w:rsidRPr="00A32F49">
              <w:rPr>
                <w:b/>
              </w:rPr>
              <w:t>/п</w:t>
            </w:r>
          </w:p>
        </w:tc>
        <w:tc>
          <w:tcPr>
            <w:tcW w:w="4417" w:type="dxa"/>
          </w:tcPr>
          <w:p w:rsidR="00A32F49" w:rsidRPr="00A32F49" w:rsidRDefault="00A32F49" w:rsidP="00E61B42">
            <w:pPr>
              <w:jc w:val="center"/>
              <w:rPr>
                <w:b/>
              </w:rPr>
            </w:pPr>
            <w:r w:rsidRPr="00A32F49">
              <w:rPr>
                <w:b/>
              </w:rPr>
              <w:t>Замечания и предложения граждан, участников публичных слушаний</w:t>
            </w:r>
          </w:p>
        </w:tc>
        <w:tc>
          <w:tcPr>
            <w:tcW w:w="4677" w:type="dxa"/>
          </w:tcPr>
          <w:p w:rsidR="00A32F49" w:rsidRPr="00A32F49" w:rsidRDefault="00A32F49" w:rsidP="00E61B42">
            <w:pPr>
              <w:jc w:val="center"/>
              <w:rPr>
                <w:b/>
              </w:rPr>
            </w:pPr>
            <w:r w:rsidRPr="00A32F49">
              <w:rPr>
                <w:b/>
              </w:rPr>
              <w:t>Мотивированное обоснование 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A32F49" w:rsidRPr="008A112A" w:rsidTr="00E61B42">
        <w:tc>
          <w:tcPr>
            <w:tcW w:w="540" w:type="dxa"/>
          </w:tcPr>
          <w:p w:rsidR="00A32F49" w:rsidRPr="008A112A" w:rsidRDefault="00A32F49" w:rsidP="00E61B42">
            <w:pPr>
              <w:numPr>
                <w:ilvl w:val="0"/>
                <w:numId w:val="43"/>
              </w:numPr>
              <w:ind w:left="0" w:firstLine="0"/>
              <w:jc w:val="both"/>
            </w:pPr>
          </w:p>
        </w:tc>
        <w:tc>
          <w:tcPr>
            <w:tcW w:w="4417" w:type="dxa"/>
          </w:tcPr>
          <w:p w:rsidR="00A32F49" w:rsidRPr="008A112A" w:rsidRDefault="00A32F49" w:rsidP="00E61B42">
            <w:pPr>
              <w:jc w:val="both"/>
            </w:pPr>
            <w:proofErr w:type="spellStart"/>
            <w:r w:rsidRPr="008A112A">
              <w:t>Мильчаков</w:t>
            </w:r>
            <w:proofErr w:type="spellEnd"/>
            <w:r w:rsidRPr="008A112A">
              <w:t xml:space="preserve">  В.Г. – включить в Стратегию проект по строительству нового автомобильного моста соединяющего район Левобережья с дорогой в сторону д. Адам</w:t>
            </w:r>
          </w:p>
        </w:tc>
        <w:tc>
          <w:tcPr>
            <w:tcW w:w="4677" w:type="dxa"/>
          </w:tcPr>
          <w:p w:rsidR="00A32F49" w:rsidRPr="008A112A" w:rsidRDefault="00A32F49" w:rsidP="00E61B42">
            <w:pPr>
              <w:jc w:val="both"/>
            </w:pPr>
            <w:proofErr w:type="gramStart"/>
            <w:r w:rsidRPr="008A112A">
              <w:t>При разработке проекта Стратегии  вопрос про необходимость строительство нового автомобильного моста соединяющего район Левобережья с дорогой в сторону д. Адам неоднократно поднимался, но при дополнительном его рассмотрении экспертными группами, а также при анализе географического расположения планируемых к созданию новых промышленных предприятий, а также планов по благоустройству общественных пространств города, в частности пустыря в районе ул. Толстого и К.Маркса, потребность</w:t>
            </w:r>
            <w:proofErr w:type="gramEnd"/>
            <w:r w:rsidRPr="008A112A">
              <w:t xml:space="preserve"> в </w:t>
            </w:r>
            <w:proofErr w:type="gramStart"/>
            <w:r w:rsidRPr="008A112A">
              <w:t>строительстве</w:t>
            </w:r>
            <w:proofErr w:type="gramEnd"/>
            <w:r w:rsidRPr="008A112A">
              <w:t xml:space="preserve"> еще одного моста в районе Левобережья в ближайшей перспективе не является стратегически важным проектом. Включение данного предложения в Стратегию нецелесообразно.</w:t>
            </w:r>
          </w:p>
        </w:tc>
      </w:tr>
      <w:tr w:rsidR="00A32F49" w:rsidRPr="008A112A" w:rsidTr="00E61B42">
        <w:tc>
          <w:tcPr>
            <w:tcW w:w="540" w:type="dxa"/>
          </w:tcPr>
          <w:p w:rsidR="00A32F49" w:rsidRPr="008A112A" w:rsidRDefault="00A32F49" w:rsidP="00E61B42">
            <w:pPr>
              <w:numPr>
                <w:ilvl w:val="0"/>
                <w:numId w:val="43"/>
              </w:numPr>
              <w:ind w:left="0" w:firstLine="0"/>
              <w:jc w:val="both"/>
            </w:pPr>
          </w:p>
        </w:tc>
        <w:tc>
          <w:tcPr>
            <w:tcW w:w="4417" w:type="dxa"/>
          </w:tcPr>
          <w:p w:rsidR="00A32F49" w:rsidRPr="008A112A" w:rsidRDefault="00A32F49" w:rsidP="0060172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A112A">
              <w:t xml:space="preserve">Ложкин В.А.  – по итогам встречи  представителей ветеранских обществ с Институтом экономики города предлагаем включить в Стратегию акценты на создание комфортных условий для старшего поколения </w:t>
            </w:r>
            <w:proofErr w:type="spellStart"/>
            <w:r w:rsidRPr="008A112A">
              <w:t>глазовчан</w:t>
            </w:r>
            <w:proofErr w:type="spellEnd"/>
            <w:r w:rsidRPr="008A112A">
              <w:t xml:space="preserve"> (обучение «цифровым» навыкам, развитие филиальной сети поликлиник, возобновление работы гериатрического центра), а также изменить формулировку миссии города на локальном уровне следующим образом «Настоящий город, создающий будущее для своих детей и комфортные условия жизни для</w:t>
            </w:r>
            <w:proofErr w:type="gramEnd"/>
            <w:r w:rsidRPr="008A112A">
              <w:t xml:space="preserve"> всех </w:t>
            </w:r>
            <w:proofErr w:type="spellStart"/>
            <w:r w:rsidRPr="008A112A">
              <w:t>глазовчан</w:t>
            </w:r>
            <w:proofErr w:type="spellEnd"/>
            <w:r w:rsidRPr="008A112A">
              <w:t xml:space="preserve">». Новая формулировка должна говорить о том, что в фокусе внимания в период о 2030 года, будет не только молодежь, но и старшее поколение </w:t>
            </w:r>
            <w:proofErr w:type="spellStart"/>
            <w:r w:rsidRPr="008A112A">
              <w:t>глазовчан</w:t>
            </w:r>
            <w:proofErr w:type="spellEnd"/>
            <w:r w:rsidRPr="008A112A">
              <w:t>.</w:t>
            </w:r>
          </w:p>
        </w:tc>
        <w:tc>
          <w:tcPr>
            <w:tcW w:w="4677" w:type="dxa"/>
          </w:tcPr>
          <w:p w:rsidR="00A32F49" w:rsidRPr="008A112A" w:rsidRDefault="00A32F49" w:rsidP="00E61B42">
            <w:pPr>
              <w:jc w:val="both"/>
            </w:pPr>
            <w:r w:rsidRPr="008A112A">
              <w:t>Включение данного предложения в Стратегию  целесообразно.</w:t>
            </w:r>
          </w:p>
        </w:tc>
      </w:tr>
      <w:tr w:rsidR="00A32F49" w:rsidRPr="008A112A" w:rsidTr="00E61B42">
        <w:tc>
          <w:tcPr>
            <w:tcW w:w="540" w:type="dxa"/>
          </w:tcPr>
          <w:p w:rsidR="00A32F49" w:rsidRPr="008A112A" w:rsidRDefault="00A32F49" w:rsidP="00E61B42">
            <w:pPr>
              <w:numPr>
                <w:ilvl w:val="0"/>
                <w:numId w:val="43"/>
              </w:numPr>
              <w:ind w:left="0" w:firstLine="0"/>
              <w:jc w:val="both"/>
            </w:pPr>
          </w:p>
        </w:tc>
        <w:tc>
          <w:tcPr>
            <w:tcW w:w="4417" w:type="dxa"/>
          </w:tcPr>
          <w:p w:rsidR="00A32F49" w:rsidRPr="008A112A" w:rsidRDefault="00A32F49" w:rsidP="00E61B42">
            <w:pPr>
              <w:autoSpaceDE w:val="0"/>
              <w:autoSpaceDN w:val="0"/>
              <w:adjustRightInd w:val="0"/>
              <w:jc w:val="both"/>
            </w:pPr>
            <w:r w:rsidRPr="008A112A">
              <w:t xml:space="preserve">Давыдова О.Б. – предусмотреть в Стратегии возможность обеспечения трудовых мигрантов арендным жильем; </w:t>
            </w:r>
          </w:p>
          <w:p w:rsidR="00A32F49" w:rsidRPr="008A112A" w:rsidRDefault="00A32F49" w:rsidP="00E61B42">
            <w:pPr>
              <w:autoSpaceDE w:val="0"/>
              <w:autoSpaceDN w:val="0"/>
              <w:adjustRightInd w:val="0"/>
              <w:jc w:val="both"/>
            </w:pPr>
            <w:r w:rsidRPr="008A112A">
              <w:t xml:space="preserve"> </w:t>
            </w:r>
          </w:p>
          <w:p w:rsidR="00A32F49" w:rsidRPr="008A112A" w:rsidRDefault="00A32F49" w:rsidP="00E61B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7" w:type="dxa"/>
          </w:tcPr>
          <w:p w:rsidR="00A32F49" w:rsidRPr="008A112A" w:rsidRDefault="00A32F49" w:rsidP="0060172B">
            <w:pPr>
              <w:ind w:right="-80"/>
              <w:jc w:val="both"/>
            </w:pPr>
            <w:proofErr w:type="gramStart"/>
            <w:r w:rsidRPr="008A112A">
              <w:t xml:space="preserve">Наличие арендного жилья, создаваемого под потребности приезжающего в Глазов трудоспособного населения, включено в представленный проект Стратегии и является  важной задачей в рамках стратегической цели «Доступное и </w:t>
            </w:r>
            <w:r w:rsidRPr="008A112A">
              <w:lastRenderedPageBreak/>
              <w:t>комфортное жилье и коммунальные услуги» – мероприятия по созданию современного наемного жилищного фонда предусмотрены в рамках задачи 2.4.2 «Обеспечение жильем молодежи, работников бюджетной сферы и востребованных в городе специальностей».</w:t>
            </w:r>
            <w:proofErr w:type="gramEnd"/>
          </w:p>
        </w:tc>
      </w:tr>
      <w:tr w:rsidR="00A32F49" w:rsidRPr="008A112A" w:rsidTr="00E61B42">
        <w:tc>
          <w:tcPr>
            <w:tcW w:w="540" w:type="dxa"/>
          </w:tcPr>
          <w:p w:rsidR="00A32F49" w:rsidRPr="008A112A" w:rsidRDefault="00A32F49" w:rsidP="00E61B42">
            <w:pPr>
              <w:numPr>
                <w:ilvl w:val="0"/>
                <w:numId w:val="43"/>
              </w:numPr>
              <w:ind w:left="0" w:firstLine="0"/>
              <w:jc w:val="both"/>
            </w:pPr>
          </w:p>
        </w:tc>
        <w:tc>
          <w:tcPr>
            <w:tcW w:w="4417" w:type="dxa"/>
          </w:tcPr>
          <w:p w:rsidR="00A32F49" w:rsidRPr="008A112A" w:rsidRDefault="00A32F49" w:rsidP="0060172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A112A">
              <w:t>Тронина</w:t>
            </w:r>
            <w:proofErr w:type="spellEnd"/>
            <w:r w:rsidRPr="008A112A">
              <w:t xml:space="preserve"> В.И. – в </w:t>
            </w:r>
            <w:proofErr w:type="gramStart"/>
            <w:r w:rsidRPr="008A112A">
              <w:t>целях</w:t>
            </w:r>
            <w:proofErr w:type="gramEnd"/>
            <w:r w:rsidRPr="008A112A">
              <w:t xml:space="preserve">  достижения стратегической цели «Диверсифицированная экономика» в Стратегии необходимо предусмотреть   инструменты и мероприятия по повышению качества сферы услуг, общественного питания города Глазова.</w:t>
            </w:r>
          </w:p>
        </w:tc>
        <w:tc>
          <w:tcPr>
            <w:tcW w:w="4677" w:type="dxa"/>
          </w:tcPr>
          <w:p w:rsidR="00A32F49" w:rsidRPr="008A112A" w:rsidRDefault="00A32F49" w:rsidP="00E61B42">
            <w:pPr>
              <w:jc w:val="both"/>
            </w:pPr>
            <w:r w:rsidRPr="008A112A">
              <w:t>Включение данного предложения в Стратегию  целесообразно.</w:t>
            </w:r>
          </w:p>
        </w:tc>
      </w:tr>
      <w:tr w:rsidR="00A32F49" w:rsidRPr="008A112A" w:rsidTr="00E61B42">
        <w:tc>
          <w:tcPr>
            <w:tcW w:w="540" w:type="dxa"/>
          </w:tcPr>
          <w:p w:rsidR="00A32F49" w:rsidRPr="008A112A" w:rsidRDefault="00A32F49" w:rsidP="00E61B42">
            <w:pPr>
              <w:numPr>
                <w:ilvl w:val="0"/>
                <w:numId w:val="43"/>
              </w:numPr>
              <w:ind w:left="0" w:firstLine="0"/>
              <w:jc w:val="both"/>
            </w:pPr>
          </w:p>
        </w:tc>
        <w:tc>
          <w:tcPr>
            <w:tcW w:w="4417" w:type="dxa"/>
          </w:tcPr>
          <w:p w:rsidR="00A32F49" w:rsidRPr="008A112A" w:rsidRDefault="00A32F49" w:rsidP="00E61B42">
            <w:pPr>
              <w:autoSpaceDE w:val="0"/>
              <w:autoSpaceDN w:val="0"/>
              <w:adjustRightInd w:val="0"/>
              <w:jc w:val="both"/>
            </w:pPr>
            <w:r w:rsidRPr="008A112A">
              <w:t>Чащин А.В. – возможно ли предусмотреть в Стратегии Глазова стратегический проект по реконструкции очистных сооружений в п. Балезино, так как наличие очистных сооружений в значительной степени влияет на реализацию проектов связанных с развитием туристического потенциала г. Глазова.</w:t>
            </w:r>
          </w:p>
          <w:p w:rsidR="00A32F49" w:rsidRPr="008A112A" w:rsidRDefault="00A32F49" w:rsidP="00E61B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7" w:type="dxa"/>
          </w:tcPr>
          <w:p w:rsidR="00A32F49" w:rsidRPr="008A112A" w:rsidRDefault="00A32F49" w:rsidP="00E61B42">
            <w:pPr>
              <w:jc w:val="both"/>
            </w:pPr>
            <w:r w:rsidRPr="008A112A">
              <w:t>В связи с тем, что объектом стратегического планирования является муниципальное образование «Город Глазов», но при этом одной и стратегических целей развития является  развитие Глазова, как Центра Северного кластера, то данный проект возможен к реализации, только в части  оказания помощи в координации, оказания содействия в поиске эффективных решений по реализации проекта.  Данное предложение будет учтено при описании задачи 3.4.2 «Развитие кооперации с МО севера Удмуртии».</w:t>
            </w:r>
          </w:p>
        </w:tc>
      </w:tr>
      <w:tr w:rsidR="00A32F49" w:rsidRPr="008A112A" w:rsidTr="00E61B42">
        <w:tc>
          <w:tcPr>
            <w:tcW w:w="540" w:type="dxa"/>
          </w:tcPr>
          <w:p w:rsidR="00A32F49" w:rsidRPr="008A112A" w:rsidRDefault="00A32F49" w:rsidP="00E61B42">
            <w:pPr>
              <w:numPr>
                <w:ilvl w:val="0"/>
                <w:numId w:val="43"/>
              </w:numPr>
              <w:ind w:left="0" w:firstLine="0"/>
              <w:jc w:val="both"/>
            </w:pPr>
          </w:p>
        </w:tc>
        <w:tc>
          <w:tcPr>
            <w:tcW w:w="4417" w:type="dxa"/>
          </w:tcPr>
          <w:p w:rsidR="00A32F49" w:rsidRPr="008A112A" w:rsidRDefault="00A32F49" w:rsidP="00E61B4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A112A">
              <w:t>Корепанов</w:t>
            </w:r>
            <w:proofErr w:type="spellEnd"/>
            <w:r w:rsidRPr="008A112A">
              <w:t xml:space="preserve"> И.В. -  согласно параметрам жилищного баланса города Глазова к 2030 году планируется значительное увеличение объемов жилищного строительства, что в свою  очередь должно привести к развитию в городе строительной отрасли, обеспечивающей конкурентоспособность готового жилья на рынке недвижимости, в том числе в сравнении с другими городами. Предлагаю учесть в Стратегии  данное обстоятельство  при формировании перечня мероприятий и задач  стратегической цели «Диверсифицированная экономика» в части развития и поддержки  строительной отрасли на территории города Глазова.</w:t>
            </w:r>
          </w:p>
        </w:tc>
        <w:tc>
          <w:tcPr>
            <w:tcW w:w="4677" w:type="dxa"/>
          </w:tcPr>
          <w:p w:rsidR="00A32F49" w:rsidRPr="008A112A" w:rsidRDefault="00A32F49" w:rsidP="00E61B42">
            <w:pPr>
              <w:jc w:val="both"/>
            </w:pPr>
            <w:r w:rsidRPr="008A112A">
              <w:t>Настоящий прое</w:t>
            </w:r>
            <w:proofErr w:type="gramStart"/>
            <w:r w:rsidRPr="008A112A">
              <w:t>кт Стр</w:t>
            </w:r>
            <w:proofErr w:type="gramEnd"/>
            <w:r w:rsidRPr="008A112A">
              <w:t>атегии разработан на основе баланса трудовых ресурсов, учитывающего  потребность в кадрах предприятий города Глазова, составляющих основу городской экономики, а также перспективных проектов, обеспечивающих интенсификацию промышленного потенциала  Глазова. Стимулирование развития строительной отрасли внутри Глазова, может стать критическим моментом в борьбе за трудовые ресурсы. Поэтому включение данного предложения в Стратегию нецелесообразно.</w:t>
            </w:r>
          </w:p>
        </w:tc>
      </w:tr>
    </w:tbl>
    <w:p w:rsidR="00A32F49" w:rsidRPr="008A112A" w:rsidRDefault="00A32F49" w:rsidP="00A32F49">
      <w:pPr>
        <w:jc w:val="center"/>
      </w:pPr>
    </w:p>
    <w:p w:rsidR="00A32F49" w:rsidRPr="008A112A" w:rsidRDefault="00A32F49" w:rsidP="00A32F49">
      <w:pPr>
        <w:jc w:val="both"/>
        <w:rPr>
          <w:rFonts w:eastAsia="Calibri"/>
        </w:rPr>
      </w:pPr>
      <w:r w:rsidRPr="008A112A">
        <w:rPr>
          <w:rFonts w:eastAsia="Calibri"/>
        </w:rPr>
        <w:t>Выводы по итогам публичных слушаний:</w:t>
      </w:r>
    </w:p>
    <w:p w:rsidR="00A32F49" w:rsidRPr="008A112A" w:rsidRDefault="00A32F49" w:rsidP="00A32F49">
      <w:pPr>
        <w:spacing w:before="120"/>
        <w:jc w:val="both"/>
        <w:rPr>
          <w:rFonts w:eastAsia="Calibri"/>
        </w:rPr>
      </w:pPr>
      <w:r w:rsidRPr="008A112A">
        <w:rPr>
          <w:rFonts w:eastAsia="Calibri"/>
        </w:rPr>
        <w:t xml:space="preserve">1. Рассмотрены все предложения и замечания участников публичных слушаний.  По всем предложениям и замечаниям даны аргументированные рекомендации </w:t>
      </w:r>
      <w:r>
        <w:rPr>
          <w:rFonts w:eastAsia="Calibri"/>
        </w:rPr>
        <w:t>разработчика проекта Стратегии,</w:t>
      </w:r>
      <w:r w:rsidRPr="008A112A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8A112A">
        <w:rPr>
          <w:rFonts w:eastAsia="Calibri"/>
        </w:rPr>
        <w:t xml:space="preserve"> о целесообразности или нецелесообразности учета внесенных предложений и замечаний.</w:t>
      </w:r>
    </w:p>
    <w:p w:rsidR="00A32F49" w:rsidRPr="008A112A" w:rsidRDefault="00A32F49" w:rsidP="00A32F49">
      <w:pPr>
        <w:spacing w:before="120"/>
        <w:jc w:val="both"/>
        <w:rPr>
          <w:rFonts w:eastAsia="Calibri"/>
        </w:rPr>
      </w:pPr>
      <w:r w:rsidRPr="008A112A">
        <w:rPr>
          <w:rFonts w:eastAsia="Calibri"/>
        </w:rPr>
        <w:lastRenderedPageBreak/>
        <w:t>2. С учетом предложений и замечаний участников публичных слушаний,  рекомендаций о целесообразности или нецелесообразности учета внесенных предложений и замечаний в прое</w:t>
      </w:r>
      <w:proofErr w:type="gramStart"/>
      <w:r w:rsidRPr="008A112A">
        <w:rPr>
          <w:rFonts w:eastAsia="Calibri"/>
        </w:rPr>
        <w:t>кт Стр</w:t>
      </w:r>
      <w:proofErr w:type="gramEnd"/>
      <w:r w:rsidRPr="008A112A">
        <w:rPr>
          <w:rFonts w:eastAsia="Calibri"/>
        </w:rPr>
        <w:t>атегии  внесены дополнения и изменения.</w:t>
      </w:r>
    </w:p>
    <w:p w:rsidR="00A32F49" w:rsidRPr="008A112A" w:rsidRDefault="00A32F49" w:rsidP="00A32F49">
      <w:pPr>
        <w:spacing w:before="120"/>
        <w:jc w:val="both"/>
        <w:rPr>
          <w:rFonts w:eastAsia="Calibri"/>
        </w:rPr>
      </w:pPr>
      <w:r w:rsidRPr="008A112A">
        <w:rPr>
          <w:rFonts w:eastAsia="Calibri"/>
        </w:rPr>
        <w:t>3. Направить заключение о результатах публичных слушаний, протокол публичных слушаний, прое</w:t>
      </w:r>
      <w:proofErr w:type="gramStart"/>
      <w:r w:rsidRPr="008A112A">
        <w:rPr>
          <w:rFonts w:eastAsia="Calibri"/>
        </w:rPr>
        <w:t>кт Стр</w:t>
      </w:r>
      <w:proofErr w:type="gramEnd"/>
      <w:r w:rsidRPr="008A112A">
        <w:rPr>
          <w:rFonts w:eastAsia="Calibri"/>
        </w:rPr>
        <w:t xml:space="preserve">атегии, доработанный по итогам публичных слушаний, в </w:t>
      </w:r>
      <w:proofErr w:type="spellStart"/>
      <w:r w:rsidRPr="008A112A">
        <w:rPr>
          <w:rFonts w:eastAsia="Calibri"/>
        </w:rPr>
        <w:t>Глазовскую</w:t>
      </w:r>
      <w:proofErr w:type="spellEnd"/>
      <w:r w:rsidRPr="008A112A">
        <w:rPr>
          <w:rFonts w:eastAsia="Calibri"/>
        </w:rPr>
        <w:t xml:space="preserve"> городскую Думу.  </w:t>
      </w:r>
    </w:p>
    <w:p w:rsidR="00A32F49" w:rsidRPr="008A112A" w:rsidRDefault="00A32F49" w:rsidP="00A32F49">
      <w:pPr>
        <w:rPr>
          <w:rFonts w:eastAsia="Calibri"/>
        </w:rPr>
      </w:pPr>
      <w:r w:rsidRPr="008A112A">
        <w:rPr>
          <w:rFonts w:eastAsia="Calibri"/>
        </w:rPr>
        <w:t xml:space="preserve"> </w:t>
      </w:r>
    </w:p>
    <w:p w:rsidR="00A32F49" w:rsidRDefault="00A32F49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60172B" w:rsidRPr="00762B81" w:rsidRDefault="0060172B" w:rsidP="00A32F49">
      <w:pPr>
        <w:pBdr>
          <w:bottom w:val="single" w:sz="12" w:space="1" w:color="auto"/>
        </w:pBdr>
        <w:ind w:firstLine="426"/>
        <w:jc w:val="both"/>
      </w:pPr>
    </w:p>
    <w:p w:rsidR="00A32F49" w:rsidRPr="00721CAE" w:rsidRDefault="00A32F49" w:rsidP="00A32F49">
      <w:pPr>
        <w:jc w:val="center"/>
      </w:pPr>
      <w:r>
        <w:t>Заключение подготовлено Управлением экономики, развития города, промышленности, потребительского рынка и предпринимательства Администрации города Глазова: Малюкова Ксенья Юрьевна 6-61-16</w:t>
      </w:r>
    </w:p>
    <w:sectPr w:rsidR="00A32F49" w:rsidRPr="00721CA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C5E" w:rsidRDefault="002E5C5E">
      <w:r>
        <w:separator/>
      </w:r>
    </w:p>
  </w:endnote>
  <w:endnote w:type="continuationSeparator" w:id="0">
    <w:p w:rsidR="002E5C5E" w:rsidRDefault="002E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C5E" w:rsidRDefault="002E5C5E">
      <w:r>
        <w:separator/>
      </w:r>
    </w:p>
  </w:footnote>
  <w:footnote w:type="continuationSeparator" w:id="0">
    <w:p w:rsidR="002E5C5E" w:rsidRDefault="002E5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8230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0DA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E5C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8230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0DA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6953">
      <w:rPr>
        <w:rStyle w:val="a4"/>
        <w:noProof/>
      </w:rPr>
      <w:t>5</w:t>
    </w:r>
    <w:r>
      <w:rPr>
        <w:rStyle w:val="a4"/>
      </w:rPr>
      <w:fldChar w:fldCharType="end"/>
    </w:r>
  </w:p>
  <w:p w:rsidR="00352FCB" w:rsidRDefault="002E5C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A02D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121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864F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CC2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876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AD2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48E8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FED0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CAE2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99ED9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8040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8ED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29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24E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6A46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89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B6C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C0F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EAA4B2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C16E73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84C67F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45ADA7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52A3C1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05A678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352229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8787B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2CEE4E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DA0E2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A44C3D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C6298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018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340A1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1CED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9AA1F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06690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4B284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3F008B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1FC73BC" w:tentative="1">
      <w:start w:val="1"/>
      <w:numFmt w:val="lowerLetter"/>
      <w:lvlText w:val="%2."/>
      <w:lvlJc w:val="left"/>
      <w:pPr>
        <w:ind w:left="1440" w:hanging="360"/>
      </w:pPr>
    </w:lvl>
    <w:lvl w:ilvl="2" w:tplc="593CEB2E" w:tentative="1">
      <w:start w:val="1"/>
      <w:numFmt w:val="lowerRoman"/>
      <w:lvlText w:val="%3."/>
      <w:lvlJc w:val="right"/>
      <w:pPr>
        <w:ind w:left="2160" w:hanging="180"/>
      </w:pPr>
    </w:lvl>
    <w:lvl w:ilvl="3" w:tplc="C0F4E5F8" w:tentative="1">
      <w:start w:val="1"/>
      <w:numFmt w:val="decimal"/>
      <w:lvlText w:val="%4."/>
      <w:lvlJc w:val="left"/>
      <w:pPr>
        <w:ind w:left="2880" w:hanging="360"/>
      </w:pPr>
    </w:lvl>
    <w:lvl w:ilvl="4" w:tplc="FF10D724" w:tentative="1">
      <w:start w:val="1"/>
      <w:numFmt w:val="lowerLetter"/>
      <w:lvlText w:val="%5."/>
      <w:lvlJc w:val="left"/>
      <w:pPr>
        <w:ind w:left="3600" w:hanging="360"/>
      </w:pPr>
    </w:lvl>
    <w:lvl w:ilvl="5" w:tplc="0DC8F13E" w:tentative="1">
      <w:start w:val="1"/>
      <w:numFmt w:val="lowerRoman"/>
      <w:lvlText w:val="%6."/>
      <w:lvlJc w:val="right"/>
      <w:pPr>
        <w:ind w:left="4320" w:hanging="180"/>
      </w:pPr>
    </w:lvl>
    <w:lvl w:ilvl="6" w:tplc="98CE7CC6" w:tentative="1">
      <w:start w:val="1"/>
      <w:numFmt w:val="decimal"/>
      <w:lvlText w:val="%7."/>
      <w:lvlJc w:val="left"/>
      <w:pPr>
        <w:ind w:left="5040" w:hanging="360"/>
      </w:pPr>
    </w:lvl>
    <w:lvl w:ilvl="7" w:tplc="3F06274A" w:tentative="1">
      <w:start w:val="1"/>
      <w:numFmt w:val="lowerLetter"/>
      <w:lvlText w:val="%8."/>
      <w:lvlJc w:val="left"/>
      <w:pPr>
        <w:ind w:left="5760" w:hanging="360"/>
      </w:pPr>
    </w:lvl>
    <w:lvl w:ilvl="8" w:tplc="C06EB7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F5A3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3AE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8423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3E1D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C445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6FE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BED3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E68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FA66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E844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12822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86E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6C0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043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D4C8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AC02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E24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08C0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670E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EA2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506E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842A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692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C6D5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3AFA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636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ECC2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7F2B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01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C05F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C47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C42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3061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448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4B3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A8AB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D0E127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3149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343A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E6C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20C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D3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E33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869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4A1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FCE941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CC238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6E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EB5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8CA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884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88B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A3F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1ED7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20EB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E76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908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209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6FB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E86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768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27C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DAC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154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C9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F806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817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8EB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51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8AD8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0C4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C2B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5EE2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0CD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863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E6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C03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9A4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7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CE6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0AE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5454F5"/>
    <w:multiLevelType w:val="hybridMultilevel"/>
    <w:tmpl w:val="E0E66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51C61"/>
    <w:multiLevelType w:val="hybridMultilevel"/>
    <w:tmpl w:val="21B6CD0A"/>
    <w:lvl w:ilvl="0" w:tplc="9CFA9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2C75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D6E5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66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07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8223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742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CD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8EE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703E5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0A1B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2076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41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701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3E0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CC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24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E07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9FB0B29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CE417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4D4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401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620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143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EE0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EE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D090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70F60CB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D20428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15AA57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AA665E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B6E31B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60C32C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276EF3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F80DF8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96E028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7AEC34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F275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9216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6F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A15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CE4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24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58D6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2C36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7F9871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12DC9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264E7B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D1A611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A20CB9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03A2E2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76C043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DD43B1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88A434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4B44E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208E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1C6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80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27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96D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EB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FA1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3E9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8A00C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30A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FAD7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24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C1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98F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69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CD8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821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CDE8EC3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3D64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80A8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445F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214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C812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682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8C7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C6B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1674C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81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B29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0AE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876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6E30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AA5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6AC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90FA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5026422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3FCD09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AF26A9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9820DE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38CB8B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214C50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DB02DB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7A4493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FB00A9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1722BD1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2D8ADD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AD8D25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AF4F2F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6B4CA7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38809F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37AD33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38E278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DDE586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8DEABBC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6EECA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BD04E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B6EA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76D3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8AA85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3489F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24B9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3BA74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6A301DA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75EDF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9A60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C67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00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2F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D49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92E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28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0D5E4A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169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885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E0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0DE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786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CE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0C97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2EE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38FEE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F205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B8B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76D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8D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F4F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C8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66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78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7E6E64"/>
    <w:multiLevelType w:val="hybridMultilevel"/>
    <w:tmpl w:val="460EE28C"/>
    <w:lvl w:ilvl="0" w:tplc="91F297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A8060EE"/>
    <w:multiLevelType w:val="hybridMultilevel"/>
    <w:tmpl w:val="87507612"/>
    <w:lvl w:ilvl="0" w:tplc="93500B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34A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342C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C4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A7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E26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4C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65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625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F41C9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9C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9CBB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E068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EA2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ED6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4A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238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DA37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6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35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ECB"/>
    <w:rsid w:val="001D6ECB"/>
    <w:rsid w:val="002230CC"/>
    <w:rsid w:val="002E5C5E"/>
    <w:rsid w:val="00480DAB"/>
    <w:rsid w:val="00596D20"/>
    <w:rsid w:val="0060172B"/>
    <w:rsid w:val="00646953"/>
    <w:rsid w:val="0098230D"/>
    <w:rsid w:val="00A32F49"/>
    <w:rsid w:val="00AD413F"/>
    <w:rsid w:val="00B8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FontStyle36">
    <w:name w:val="Font Style36"/>
    <w:rsid w:val="00A32F49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2010-11-19T11:14:00Z</cp:lastPrinted>
  <dcterms:created xsi:type="dcterms:W3CDTF">2016-12-16T12:43:00Z</dcterms:created>
  <dcterms:modified xsi:type="dcterms:W3CDTF">2022-09-28T05:36:00Z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