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11" w:rsidRPr="00A83711" w:rsidRDefault="00A83711" w:rsidP="00A83711">
      <w:pPr>
        <w:autoSpaceDE w:val="0"/>
        <w:autoSpaceDN w:val="0"/>
        <w:adjustRightInd w:val="0"/>
        <w:ind w:right="-143"/>
        <w:jc w:val="center"/>
        <w:outlineLvl w:val="0"/>
        <w:rPr>
          <w:color w:val="000000"/>
          <w:sz w:val="26"/>
          <w:szCs w:val="26"/>
        </w:rPr>
      </w:pPr>
      <w:r w:rsidRPr="00A83711">
        <w:rPr>
          <w:noProof/>
          <w:color w:val="000000"/>
        </w:rPr>
        <w:drawing>
          <wp:inline distT="0" distB="0" distL="0" distR="0">
            <wp:extent cx="466725" cy="581025"/>
            <wp:effectExtent l="0" t="0" r="0" b="0"/>
            <wp:docPr id="3" name="Рисунок 3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05" w:type="dxa"/>
        <w:jc w:val="center"/>
        <w:tblLayout w:type="fixed"/>
        <w:tblLook w:val="04A0"/>
      </w:tblPr>
      <w:tblGrid>
        <w:gridCol w:w="3986"/>
        <w:gridCol w:w="1134"/>
        <w:gridCol w:w="3985"/>
      </w:tblGrid>
      <w:tr w:rsidR="00A83711" w:rsidRPr="00A83711" w:rsidTr="00A83711">
        <w:trPr>
          <w:jc w:val="center"/>
        </w:trPr>
        <w:tc>
          <w:tcPr>
            <w:tcW w:w="3988" w:type="dxa"/>
            <w:vAlign w:val="center"/>
            <w:hideMark/>
          </w:tcPr>
          <w:p w:rsidR="00A83711" w:rsidRPr="00A83711" w:rsidRDefault="00A83711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A83711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A83711" w:rsidRPr="00A83711" w:rsidRDefault="00A83711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A83711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A83711" w:rsidRPr="00A83711" w:rsidRDefault="00A83711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A83711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A83711" w:rsidRPr="00A83711" w:rsidRDefault="00A83711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A83711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A83711" w:rsidRPr="00A83711" w:rsidRDefault="00A83711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  <w:hideMark/>
          </w:tcPr>
          <w:p w:rsidR="00A83711" w:rsidRPr="00A83711" w:rsidRDefault="00A83711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A83711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A83711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A83711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A83711" w:rsidRPr="00A83711" w:rsidRDefault="00A83711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A83711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A83711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A83711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A83711" w:rsidRPr="00A83711" w:rsidRDefault="00A83711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A83711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A83711" w:rsidRPr="00A83711" w:rsidRDefault="00A83711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A83711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A83711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A83711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A83711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A83711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A83711" w:rsidRPr="00A83711" w:rsidRDefault="00A83711" w:rsidP="00A83711">
      <w:pPr>
        <w:ind w:right="-143"/>
        <w:jc w:val="center"/>
        <w:rPr>
          <w:rFonts w:eastAsiaTheme="minorEastAsia"/>
          <w:color w:val="000000"/>
          <w:sz w:val="28"/>
          <w:szCs w:val="28"/>
        </w:rPr>
      </w:pPr>
    </w:p>
    <w:p w:rsidR="00A83711" w:rsidRPr="007546C3" w:rsidRDefault="00A83711" w:rsidP="00A83711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A83711" w:rsidRPr="007546C3" w:rsidRDefault="00A83711" w:rsidP="00A83711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7546C3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A83711" w:rsidRPr="00A83711" w:rsidRDefault="00A83711" w:rsidP="00A83711">
      <w:pPr>
        <w:ind w:right="-143"/>
        <w:jc w:val="center"/>
        <w:rPr>
          <w:rFonts w:eastAsiaTheme="minorEastAsia"/>
          <w:color w:val="000000"/>
          <w:sz w:val="22"/>
          <w:szCs w:val="22"/>
        </w:rPr>
      </w:pPr>
    </w:p>
    <w:p w:rsidR="00A83711" w:rsidRPr="00A83711" w:rsidRDefault="00A83711" w:rsidP="00A83711">
      <w:pPr>
        <w:ind w:right="-143"/>
        <w:rPr>
          <w:rFonts w:eastAsiaTheme="minorEastAsia"/>
          <w:color w:val="000000"/>
          <w:sz w:val="26"/>
          <w:szCs w:val="26"/>
        </w:rPr>
      </w:pPr>
      <w:r w:rsidRPr="00A83711">
        <w:rPr>
          <w:rFonts w:eastAsiaTheme="minorEastAsia"/>
          <w:color w:val="000000"/>
          <w:sz w:val="26"/>
          <w:szCs w:val="26"/>
        </w:rPr>
        <w:t>_</w:t>
      </w:r>
      <w:r w:rsidR="008851AE">
        <w:rPr>
          <w:rFonts w:eastAsiaTheme="minorEastAsia"/>
          <w:color w:val="000000"/>
          <w:sz w:val="26"/>
          <w:szCs w:val="26"/>
        </w:rPr>
        <w:t>22.06.2022</w:t>
      </w:r>
      <w:r w:rsidRPr="00A83711">
        <w:rPr>
          <w:rFonts w:eastAsiaTheme="minorEastAsia"/>
          <w:color w:val="000000"/>
          <w:sz w:val="26"/>
          <w:szCs w:val="26"/>
        </w:rPr>
        <w:t xml:space="preserve">__                                                      </w:t>
      </w:r>
      <w:r w:rsidR="008851AE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A83711">
        <w:rPr>
          <w:rFonts w:eastAsiaTheme="minorEastAsia"/>
          <w:color w:val="000000"/>
          <w:sz w:val="26"/>
          <w:szCs w:val="26"/>
        </w:rPr>
        <w:t xml:space="preserve">     № _</w:t>
      </w:r>
      <w:r w:rsidR="008851AE">
        <w:rPr>
          <w:rFonts w:eastAsiaTheme="minorEastAsia"/>
          <w:color w:val="000000"/>
          <w:sz w:val="26"/>
          <w:szCs w:val="26"/>
        </w:rPr>
        <w:t>29/13</w:t>
      </w:r>
      <w:r w:rsidRPr="00A83711">
        <w:rPr>
          <w:rFonts w:eastAsiaTheme="minorEastAsia"/>
          <w:color w:val="000000"/>
          <w:sz w:val="26"/>
          <w:szCs w:val="26"/>
        </w:rPr>
        <w:t xml:space="preserve">_ </w:t>
      </w:r>
    </w:p>
    <w:p w:rsidR="00A83711" w:rsidRPr="00A83711" w:rsidRDefault="00A83711" w:rsidP="00A83711">
      <w:pPr>
        <w:ind w:right="-143"/>
        <w:rPr>
          <w:rFonts w:eastAsiaTheme="minorEastAsia"/>
          <w:color w:val="000000"/>
          <w:sz w:val="44"/>
          <w:szCs w:val="44"/>
        </w:rPr>
      </w:pPr>
    </w:p>
    <w:p w:rsidR="00A83711" w:rsidRPr="00A83711" w:rsidRDefault="00A83711" w:rsidP="00A83711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A83711">
        <w:rPr>
          <w:rFonts w:eastAsiaTheme="minorEastAsia"/>
          <w:color w:val="000000"/>
          <w:sz w:val="26"/>
          <w:szCs w:val="26"/>
        </w:rPr>
        <w:t>г. Глазов</w:t>
      </w:r>
    </w:p>
    <w:p w:rsidR="00A83711" w:rsidRPr="00A83711" w:rsidRDefault="00A83711" w:rsidP="00A83711">
      <w:pPr>
        <w:ind w:right="566"/>
        <w:jc w:val="center"/>
        <w:rPr>
          <w:rStyle w:val="12"/>
          <w:rFonts w:ascii="Times New Roman" w:hAnsi="Times New Roman" w:cs="Times New Roman"/>
          <w:b w:val="0"/>
          <w:bCs w:val="0"/>
          <w:i/>
          <w:iCs/>
        </w:rPr>
      </w:pPr>
    </w:p>
    <w:p w:rsidR="00A83711" w:rsidRPr="00A83711" w:rsidRDefault="00A83711" w:rsidP="00A83711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A83711">
        <w:rPr>
          <w:rStyle w:val="af2"/>
          <w:b/>
          <w:color w:val="auto"/>
          <w:sz w:val="26"/>
          <w:szCs w:val="26"/>
        </w:rPr>
        <w:t xml:space="preserve">Об организации и проведении общегородского праздника </w:t>
      </w:r>
    </w:p>
    <w:p w:rsidR="00A83711" w:rsidRPr="00A83711" w:rsidRDefault="00A83711" w:rsidP="00A83711">
      <w:pPr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A83711">
        <w:rPr>
          <w:rStyle w:val="af2"/>
          <w:b/>
          <w:color w:val="auto"/>
          <w:sz w:val="26"/>
          <w:szCs w:val="26"/>
        </w:rPr>
        <w:t>«День молодежи – 2022»</w:t>
      </w:r>
    </w:p>
    <w:p w:rsidR="00A83711" w:rsidRPr="00A83711" w:rsidRDefault="00A83711" w:rsidP="00A83711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</w:rPr>
      </w:pPr>
    </w:p>
    <w:p w:rsidR="00A83711" w:rsidRPr="00A83711" w:rsidRDefault="00A83711" w:rsidP="00A83711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В соответствии с распоряжением Президента Российской Федерации от 24.06.1993 года № 459 – </w:t>
      </w:r>
      <w:proofErr w:type="spellStart"/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рп</w:t>
      </w:r>
      <w:proofErr w:type="spellEnd"/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 «О праздновании Дня молодежи», на основании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«Город Глазов», руководствуясь муниципальной программой «Реализация молодёжной политики», утвержденной постановлением Администрации города Глазова от 16.10.2019 г. № 9/5, муниципальной программой «Создание условий для развития</w:t>
      </w:r>
      <w:proofErr w:type="gramEnd"/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физической культуры и спорта», утвержденной постановлением Администрации города Глазова от 31.10.2019 г. № 7/7, муниципальной программой «Комплексные меры противодействия немедицинскому потреблению наркотических средств в муниципальном </w:t>
      </w:r>
      <w:proofErr w:type="gramStart"/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образовании</w:t>
      </w:r>
      <w:proofErr w:type="gramEnd"/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«Город Глазов», утвержденной постановлением Администрации города Глазова от 04.12.2019 г. № 7/10,</w:t>
      </w:r>
    </w:p>
    <w:p w:rsidR="00A83711" w:rsidRPr="007546C3" w:rsidRDefault="00A83711" w:rsidP="00A83711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7546C3">
        <w:rPr>
          <w:rStyle w:val="12"/>
          <w:rFonts w:ascii="Times New Roman" w:hAnsi="Times New Roman" w:cs="Times New Roman"/>
          <w:iCs/>
          <w:sz w:val="26"/>
          <w:szCs w:val="26"/>
        </w:rPr>
        <w:t>ПОСТАНОВЛЯЮ:</w:t>
      </w:r>
    </w:p>
    <w:p w:rsidR="00A83711" w:rsidRPr="00A83711" w:rsidRDefault="00A83711" w:rsidP="00A83711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1.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 xml:space="preserve">Провести общегородской праздник «День молодежи - 2022» и установить дату и время проведения 24 июня 2022 года с 17.00 до 23.00 часов. </w:t>
      </w:r>
    </w:p>
    <w:p w:rsidR="00A83711" w:rsidRPr="00A83711" w:rsidRDefault="00A83711" w:rsidP="00A83711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2.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>Управлению культуры, спорта и молодежной политики Администрации города Глазова обеспечить организацию подготовки общегородского праздника «День молодежи - 2022».</w:t>
      </w:r>
    </w:p>
    <w:p w:rsidR="00A83711" w:rsidRPr="00A83711" w:rsidRDefault="00A83711" w:rsidP="00A83711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3.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>Муниципальному бюджетному учреждению «Молодёжный центр» организовать проведение общегородского праздника.</w:t>
      </w:r>
    </w:p>
    <w:p w:rsidR="00A83711" w:rsidRPr="00A83711" w:rsidRDefault="00A83711" w:rsidP="00A83711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lastRenderedPageBreak/>
        <w:t>4.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>Определить место и время проведения мероприятий общегородского праздника «День молодежи - 2022» в следующих границах:</w:t>
      </w:r>
    </w:p>
    <w:p w:rsidR="00A83711" w:rsidRPr="00A83711" w:rsidRDefault="00A83711" w:rsidP="00A83711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4.1. Площадь Свободы с 17.00 до 23.00 часов;</w:t>
      </w:r>
    </w:p>
    <w:p w:rsidR="00A83711" w:rsidRPr="00A83711" w:rsidRDefault="00A83711" w:rsidP="00A83711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4.2. Улица Кирова от перекрестка ул. Кирова и ул. Короленко до перекреста ул. Кирова и пл. Свободы с 17.00 до 19.00 часов;</w:t>
      </w:r>
    </w:p>
    <w:p w:rsidR="00A83711" w:rsidRPr="00A83711" w:rsidRDefault="00A83711" w:rsidP="00A83711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4.3. Улица К. Маркса, д. 55 с 17.00 до 23.00 часов.</w:t>
      </w:r>
    </w:p>
    <w:p w:rsidR="00A83711" w:rsidRPr="00A83711" w:rsidRDefault="00A83711" w:rsidP="00A83711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5.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>Управлению экономики, развития города, промышленности, потребительского рынка и предпринимательства Администрации города Глазова организовать торговое обслуживание общегородского праздника, в местах проведения мероприятий праздника, указанных в п.4 настоящего постановления.</w:t>
      </w:r>
    </w:p>
    <w:p w:rsidR="00A83711" w:rsidRPr="00A83711" w:rsidRDefault="00A83711" w:rsidP="00A83711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6.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в городе Глазове 24 июня 2022 года во время проведения общегородского праздника «День молодежи - 2022».</w:t>
      </w:r>
    </w:p>
    <w:p w:rsidR="00A83711" w:rsidRPr="00A83711" w:rsidRDefault="00A83711" w:rsidP="00A83711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7.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>Рекомендовать средствам массовой информации города Глазова организовать публикацию материалов, посвященных общегородскому празднику «День молодежи - 2022».</w:t>
      </w:r>
    </w:p>
    <w:p w:rsidR="00A83711" w:rsidRPr="00A83711" w:rsidRDefault="00A83711" w:rsidP="00A83711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8.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 xml:space="preserve">Настоящее постановление подлежит официальному опубликованию. </w:t>
      </w:r>
    </w:p>
    <w:p w:rsidR="00A83711" w:rsidRPr="00A83711" w:rsidRDefault="00A83711" w:rsidP="00A83711">
      <w:pPr>
        <w:spacing w:line="36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9.</w:t>
      </w:r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</w:r>
      <w:proofErr w:type="gramStart"/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Контроль за</w:t>
      </w:r>
      <w:proofErr w:type="gramEnd"/>
      <w:r w:rsidRPr="00A8371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О.В. Станкевич.</w:t>
      </w:r>
    </w:p>
    <w:p w:rsidR="00A83711" w:rsidRPr="00A83711" w:rsidRDefault="00A83711" w:rsidP="00A83711">
      <w:pPr>
        <w:ind w:right="566"/>
        <w:jc w:val="center"/>
        <w:rPr>
          <w:rStyle w:val="12"/>
          <w:rFonts w:ascii="Times New Roman" w:hAnsi="Times New Roman" w:cs="Times New Roman"/>
          <w:b w:val="0"/>
          <w:bCs w:val="0"/>
          <w:iCs/>
        </w:rPr>
      </w:pPr>
    </w:p>
    <w:p w:rsidR="00A83711" w:rsidRPr="00A83711" w:rsidRDefault="00A83711" w:rsidP="00A83711">
      <w:pPr>
        <w:ind w:right="566"/>
        <w:jc w:val="center"/>
        <w:rPr>
          <w:rStyle w:val="12"/>
          <w:rFonts w:ascii="Times New Roman" w:hAnsi="Times New Roman" w:cs="Times New Roman"/>
          <w:b w:val="0"/>
          <w:bCs w:val="0"/>
          <w:iCs/>
        </w:rPr>
      </w:pPr>
    </w:p>
    <w:p w:rsidR="00A83711" w:rsidRPr="00A83711" w:rsidRDefault="00A83711" w:rsidP="00A83711">
      <w:pPr>
        <w:ind w:right="566"/>
        <w:jc w:val="center"/>
        <w:rPr>
          <w:rStyle w:val="12"/>
          <w:rFonts w:ascii="Times New Roman" w:hAnsi="Times New Roman" w:cs="Times New Roman"/>
          <w:b w:val="0"/>
          <w:bCs w:val="0"/>
          <w:iCs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83711" w:rsidRPr="00A83711" w:rsidTr="00A8371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711" w:rsidRPr="00A83711" w:rsidRDefault="00A83711">
            <w:pPr>
              <w:ind w:right="566"/>
              <w:rPr>
                <w:rStyle w:val="12"/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A83711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711" w:rsidRPr="00A83711" w:rsidRDefault="00A83711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Cs w:val="0"/>
                <w:iCs/>
                <w:sz w:val="26"/>
                <w:szCs w:val="26"/>
              </w:rPr>
            </w:pPr>
            <w:r w:rsidRPr="00A83711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A83711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7546C3" w:rsidRDefault="007546C3" w:rsidP="00A83711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i/>
          <w:iCs/>
          <w:lang w:val="en-US"/>
        </w:rPr>
      </w:pPr>
    </w:p>
    <w:sectPr w:rsidR="007546C3" w:rsidSect="00044C45">
      <w:headerReference w:type="even" r:id="rId8"/>
      <w:headerReference w:type="default" r:id="rId9"/>
      <w:pgSz w:w="11906" w:h="16838"/>
      <w:pgMar w:top="567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23" w:rsidRDefault="00E14823">
      <w:r>
        <w:separator/>
      </w:r>
    </w:p>
  </w:endnote>
  <w:endnote w:type="continuationSeparator" w:id="0">
    <w:p w:rsidR="00E14823" w:rsidRDefault="00E14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23" w:rsidRDefault="00E14823">
      <w:r>
        <w:separator/>
      </w:r>
    </w:p>
  </w:footnote>
  <w:footnote w:type="continuationSeparator" w:id="0">
    <w:p w:rsidR="00E14823" w:rsidRDefault="00E14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B25C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13C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148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B25C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13C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51A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148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A141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48C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10B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2A0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8D8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F46D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2E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69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9696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DEC0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DCE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FC9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87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2CD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DCC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85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6C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56D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7E00A9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CA664E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B46D23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3425AB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CAAB78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7EAFD3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408534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176E9A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1EADC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180F3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9CEF5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144C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BEC40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43669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B6EB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345A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A1092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532C1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070DA8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140C7D4" w:tentative="1">
      <w:start w:val="1"/>
      <w:numFmt w:val="lowerLetter"/>
      <w:lvlText w:val="%2."/>
      <w:lvlJc w:val="left"/>
      <w:pPr>
        <w:ind w:left="1440" w:hanging="360"/>
      </w:pPr>
    </w:lvl>
    <w:lvl w:ilvl="2" w:tplc="CA56D13E" w:tentative="1">
      <w:start w:val="1"/>
      <w:numFmt w:val="lowerRoman"/>
      <w:lvlText w:val="%3."/>
      <w:lvlJc w:val="right"/>
      <w:pPr>
        <w:ind w:left="2160" w:hanging="180"/>
      </w:pPr>
    </w:lvl>
    <w:lvl w:ilvl="3" w:tplc="BEFECFDA" w:tentative="1">
      <w:start w:val="1"/>
      <w:numFmt w:val="decimal"/>
      <w:lvlText w:val="%4."/>
      <w:lvlJc w:val="left"/>
      <w:pPr>
        <w:ind w:left="2880" w:hanging="360"/>
      </w:pPr>
    </w:lvl>
    <w:lvl w:ilvl="4" w:tplc="772E84DA" w:tentative="1">
      <w:start w:val="1"/>
      <w:numFmt w:val="lowerLetter"/>
      <w:lvlText w:val="%5."/>
      <w:lvlJc w:val="left"/>
      <w:pPr>
        <w:ind w:left="3600" w:hanging="360"/>
      </w:pPr>
    </w:lvl>
    <w:lvl w:ilvl="5" w:tplc="35B854D0" w:tentative="1">
      <w:start w:val="1"/>
      <w:numFmt w:val="lowerRoman"/>
      <w:lvlText w:val="%6."/>
      <w:lvlJc w:val="right"/>
      <w:pPr>
        <w:ind w:left="4320" w:hanging="180"/>
      </w:pPr>
    </w:lvl>
    <w:lvl w:ilvl="6" w:tplc="37B47B5C" w:tentative="1">
      <w:start w:val="1"/>
      <w:numFmt w:val="decimal"/>
      <w:lvlText w:val="%7."/>
      <w:lvlJc w:val="left"/>
      <w:pPr>
        <w:ind w:left="5040" w:hanging="360"/>
      </w:pPr>
    </w:lvl>
    <w:lvl w:ilvl="7" w:tplc="0DCA7CC4" w:tentative="1">
      <w:start w:val="1"/>
      <w:numFmt w:val="lowerLetter"/>
      <w:lvlText w:val="%8."/>
      <w:lvlJc w:val="left"/>
      <w:pPr>
        <w:ind w:left="5760" w:hanging="360"/>
      </w:pPr>
    </w:lvl>
    <w:lvl w:ilvl="8" w:tplc="F3C21D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6362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20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4641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506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8D5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081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AA6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010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FC72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24C1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B0D1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322B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C5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6BC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22FB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4AF1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6FC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00C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2A00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B689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CDB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A7F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E6D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927B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C25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CF9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BC7A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14E3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203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EAE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DA1A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858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CC93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80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4BE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EDF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F223BD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DEE91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203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AD4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068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60B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A66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88F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8228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A0EFE7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83CD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E8C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E03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01D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031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A6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2BC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E083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EA41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23A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618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6A5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A0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04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68A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8D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2419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3087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A7F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92D8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042A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879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1629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86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3C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22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D85CCD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7899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4CE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C3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AF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3C7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6A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42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02C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71C8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41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46DB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902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DEB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26E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07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AD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C887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904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7E4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6C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5A5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266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AD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AFF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7C7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782EC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776EF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42E1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367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C58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F0D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83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ED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22C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A023A0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13AE5F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42EFEF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D908AF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2D85C2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DBA682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1D009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CF20F4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BCC919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7CBA80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EE7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45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C4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04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740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E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E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BED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29081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97AC72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71E7A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5C0C12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A30484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5B6EE0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3301A2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C5CA11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10AD12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4D28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7AB7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DA9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8C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7ADF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E2E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6E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CEB2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227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814B7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584B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080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EC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8D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AC6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82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83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305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A98E33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A5E5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64A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AE4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E6B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E51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9682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26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6E1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15EEA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5663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862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63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E8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CC8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1E98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06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A88F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26AD81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3883D0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7850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08414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A3274E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F3C702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160B05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EB6277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320700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84B2215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FAEB92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928838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7A240B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692741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070D6C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1BED7B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EC0385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5E4B22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15AF26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5A83F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32AD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B49D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07E58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DC9C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4263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F847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B65A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3403BD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2C07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A2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806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8A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24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0C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80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721B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6765C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1A5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E8B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C4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70CA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7A3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00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039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9CF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50402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8C1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50D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22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C5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F6D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CD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28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D0C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B29C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E81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66B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44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1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A2A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8B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E48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B4F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2A23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EA3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10C2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70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0F4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E08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E41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4E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966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0C0"/>
    <w:rsid w:val="00014AF2"/>
    <w:rsid w:val="000242F8"/>
    <w:rsid w:val="00044C45"/>
    <w:rsid w:val="000F78DC"/>
    <w:rsid w:val="001C3028"/>
    <w:rsid w:val="002169D1"/>
    <w:rsid w:val="003B25C0"/>
    <w:rsid w:val="006950C0"/>
    <w:rsid w:val="00700BF4"/>
    <w:rsid w:val="007546C3"/>
    <w:rsid w:val="00784DD8"/>
    <w:rsid w:val="007C6AC8"/>
    <w:rsid w:val="00812BC9"/>
    <w:rsid w:val="008851AE"/>
    <w:rsid w:val="00A83711"/>
    <w:rsid w:val="00AA6BA2"/>
    <w:rsid w:val="00E13C7A"/>
    <w:rsid w:val="00E1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2022-06-22T09:56:00Z</cp:lastPrinted>
  <dcterms:created xsi:type="dcterms:W3CDTF">2016-12-16T12:43:00Z</dcterms:created>
  <dcterms:modified xsi:type="dcterms:W3CDTF">2022-06-22T12:16:00Z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