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13" w:rsidRDefault="004D5FFC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55959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2F6213">
        <w:trPr>
          <w:trHeight w:val="1134"/>
          <w:jc w:val="center"/>
        </w:trPr>
        <w:tc>
          <w:tcPr>
            <w:tcW w:w="4397" w:type="dxa"/>
            <w:vAlign w:val="center"/>
          </w:tcPr>
          <w:p w:rsidR="002F6213" w:rsidRDefault="004D5FFC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>
              <w:rPr>
                <w:rFonts w:eastAsiaTheme="minorEastAsia"/>
                <w:bCs/>
              </w:rPr>
              <w:t>Глава</w:t>
            </w:r>
          </w:p>
          <w:p w:rsidR="002F6213" w:rsidRDefault="004D5FFC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муниципального образования</w:t>
            </w:r>
          </w:p>
          <w:p w:rsidR="002F6213" w:rsidRDefault="004D5FFC">
            <w:pPr>
              <w:ind w:left="462" w:right="317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«Город Глазов» </w:t>
            </w:r>
          </w:p>
          <w:p w:rsidR="002F6213" w:rsidRDefault="002F6213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F6213" w:rsidRDefault="002F6213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2F6213" w:rsidRDefault="004D5FFC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«</w:t>
            </w:r>
            <w:proofErr w:type="spellStart"/>
            <w:r>
              <w:rPr>
                <w:rFonts w:eastAsiaTheme="minorEastAsia"/>
                <w:bCs/>
              </w:rPr>
              <w:t>Глазкар</w:t>
            </w:r>
            <w:proofErr w:type="spellEnd"/>
            <w:r>
              <w:rPr>
                <w:rFonts w:eastAsiaTheme="minorEastAsia"/>
                <w:bCs/>
              </w:rPr>
              <w:t xml:space="preserve">» </w:t>
            </w:r>
          </w:p>
          <w:p w:rsidR="002F6213" w:rsidRDefault="004D5FFC">
            <w:pPr>
              <w:ind w:left="462" w:right="46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2F6213" w:rsidRDefault="004D5FFC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>
              <w:rPr>
                <w:rFonts w:eastAsiaTheme="minorEastAsia"/>
                <w:bCs/>
              </w:rPr>
              <w:t>тöроез</w:t>
            </w:r>
            <w:proofErr w:type="spellEnd"/>
          </w:p>
          <w:p w:rsidR="002F6213" w:rsidRDefault="002F6213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2F6213" w:rsidRDefault="002F6213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2F6213" w:rsidRDefault="002F6213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2F6213" w:rsidRDefault="004D5FFC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2F6213" w:rsidRDefault="002F6213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2F6213" w:rsidRDefault="004D5FFC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>
        <w:rPr>
          <w:rFonts w:eastAsiaTheme="minorEastAsia"/>
          <w:color w:val="000000"/>
          <w:sz w:val="22"/>
          <w:szCs w:val="22"/>
        </w:rPr>
        <w:t>_</w:t>
      </w:r>
      <w:r w:rsidR="00EA0893">
        <w:rPr>
          <w:rFonts w:eastAsiaTheme="minorEastAsia"/>
          <w:color w:val="000000"/>
          <w:sz w:val="26"/>
          <w:szCs w:val="26"/>
        </w:rPr>
        <w:t>13.08.2020</w:t>
      </w:r>
      <w:r>
        <w:rPr>
          <w:rFonts w:eastAsiaTheme="minorEastAsia"/>
          <w:color w:val="000000"/>
          <w:sz w:val="22"/>
          <w:szCs w:val="22"/>
        </w:rPr>
        <w:t xml:space="preserve">___                              </w:t>
      </w:r>
      <w:r w:rsidR="00EA0893">
        <w:rPr>
          <w:rFonts w:eastAsiaTheme="minorEastAsia"/>
          <w:color w:val="000000"/>
          <w:sz w:val="22"/>
          <w:szCs w:val="22"/>
        </w:rPr>
        <w:t xml:space="preserve">                               </w:t>
      </w:r>
      <w:r>
        <w:rPr>
          <w:rFonts w:eastAsiaTheme="minorEastAsia"/>
          <w:color w:val="000000"/>
          <w:sz w:val="22"/>
          <w:szCs w:val="22"/>
        </w:rPr>
        <w:t xml:space="preserve">                                        </w:t>
      </w:r>
      <w:r>
        <w:rPr>
          <w:rFonts w:eastAsiaTheme="minorEastAsia"/>
          <w:color w:val="000000"/>
          <w:sz w:val="26"/>
          <w:szCs w:val="26"/>
        </w:rPr>
        <w:t>№ __</w:t>
      </w:r>
      <w:r w:rsidR="00EA0893">
        <w:rPr>
          <w:rFonts w:eastAsiaTheme="minorEastAsia"/>
          <w:color w:val="000000"/>
          <w:sz w:val="26"/>
          <w:szCs w:val="26"/>
        </w:rPr>
        <w:t>2/53</w:t>
      </w:r>
      <w:r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2F6213" w:rsidRDefault="002F6213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2F6213" w:rsidRDefault="004D5FFC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2F6213" w:rsidRDefault="002F6213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8623CE" w:rsidRDefault="004D5FFC">
      <w:pPr>
        <w:jc w:val="center"/>
        <w:rPr>
          <w:rStyle w:val="af3"/>
          <w:b/>
          <w:color w:val="auto"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 xml:space="preserve">О проведении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18:28:000090:163 по адресу: Удмуртская Республика, </w:t>
      </w:r>
    </w:p>
    <w:p w:rsidR="002F6213" w:rsidRDefault="004D5FFC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3"/>
          <w:b/>
          <w:color w:val="auto"/>
          <w:sz w:val="26"/>
          <w:szCs w:val="26"/>
        </w:rPr>
        <w:t>г. Глазов, ул. Павлова, 15»</w:t>
      </w:r>
    </w:p>
    <w:p w:rsidR="002F6213" w:rsidRDefault="002F6213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F6213" w:rsidRDefault="004D5FFC">
      <w:pPr>
        <w:spacing w:line="276" w:lineRule="auto"/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Руководствуясь статьями 5.1, 40 Градостроительного кодекса </w:t>
      </w:r>
      <w:proofErr w:type="gramStart"/>
      <w:r>
        <w:rPr>
          <w:sz w:val="26"/>
          <w:szCs w:val="26"/>
        </w:rPr>
        <w:t>Российской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от 27.06.2018 №369,</w:t>
      </w:r>
      <w:r>
        <w:rPr>
          <w:color w:val="FF0000"/>
          <w:sz w:val="26"/>
          <w:szCs w:val="26"/>
        </w:rPr>
        <w:t xml:space="preserve">          </w:t>
      </w:r>
      <w:proofErr w:type="gramEnd"/>
    </w:p>
    <w:p w:rsidR="002F6213" w:rsidRDefault="002F6213">
      <w:pPr>
        <w:spacing w:line="276" w:lineRule="auto"/>
        <w:jc w:val="both"/>
        <w:rPr>
          <w:color w:val="FF0000"/>
          <w:sz w:val="26"/>
          <w:szCs w:val="26"/>
        </w:rPr>
      </w:pPr>
    </w:p>
    <w:p w:rsidR="002F6213" w:rsidRDefault="004D5FFC">
      <w:pPr>
        <w:pStyle w:val="210"/>
        <w:spacing w:line="276" w:lineRule="auto"/>
        <w:ind w:right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2F6213" w:rsidRDefault="002F6213">
      <w:pPr>
        <w:spacing w:line="276" w:lineRule="auto"/>
        <w:jc w:val="both"/>
        <w:rPr>
          <w:color w:val="FF0000"/>
          <w:sz w:val="26"/>
          <w:szCs w:val="26"/>
        </w:rPr>
      </w:pPr>
    </w:p>
    <w:p w:rsidR="002F6213" w:rsidRDefault="004D5FFC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>Назначить публичные слушания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18:28:000090:163 по адресу: Удмуртская Республика, г. Глазов, ул. Павлова, 15».</w:t>
      </w:r>
    </w:p>
    <w:p w:rsidR="002F6213" w:rsidRDefault="004D5FFC">
      <w:pPr>
        <w:pStyle w:val="a5"/>
        <w:numPr>
          <w:ilvl w:val="0"/>
          <w:numId w:val="42"/>
        </w:numPr>
        <w:tabs>
          <w:tab w:val="left" w:pos="993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>Участниками публичных слушаний являются граждане, постоянно проживающие в пределах территориальной зоны Ж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.1 (согласно приложению к настоящему постановлению), в границах которой расположен земельный участок по адресу: </w:t>
      </w:r>
      <w:proofErr w:type="gramStart"/>
      <w:r>
        <w:rPr>
          <w:sz w:val="26"/>
          <w:szCs w:val="26"/>
        </w:rPr>
        <w:t xml:space="preserve">Удмуртская Республика, г. Глазов, ул. Павлова, 15,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</w:t>
      </w:r>
      <w:r>
        <w:rPr>
          <w:sz w:val="26"/>
          <w:szCs w:val="26"/>
        </w:rPr>
        <w:lastRenderedPageBreak/>
        <w:t>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</w:t>
      </w:r>
      <w:proofErr w:type="gramEnd"/>
      <w:r>
        <w:rPr>
          <w:sz w:val="26"/>
          <w:szCs w:val="26"/>
        </w:rPr>
        <w:t xml:space="preserve"> частью объекта капитального строительства,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подготовлен данный проект.</w:t>
      </w:r>
    </w:p>
    <w:p w:rsidR="002F6213" w:rsidRDefault="004D5FFC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Собрание участников публичных слушаний провести </w:t>
      </w:r>
      <w:r w:rsidR="009547CF">
        <w:rPr>
          <w:sz w:val="26"/>
          <w:szCs w:val="26"/>
        </w:rPr>
        <w:t>02</w:t>
      </w:r>
      <w:r>
        <w:rPr>
          <w:sz w:val="26"/>
          <w:szCs w:val="26"/>
        </w:rPr>
        <w:t>.0</w:t>
      </w:r>
      <w:r w:rsidR="009547CF">
        <w:rPr>
          <w:sz w:val="26"/>
          <w:szCs w:val="26"/>
        </w:rPr>
        <w:t>9</w:t>
      </w:r>
      <w:bookmarkStart w:id="2" w:name="_GoBack"/>
      <w:bookmarkEnd w:id="2"/>
      <w:r>
        <w:rPr>
          <w:sz w:val="26"/>
          <w:szCs w:val="26"/>
        </w:rPr>
        <w:t xml:space="preserve">.2020 года в 16 часов 30 минут, в </w:t>
      </w:r>
      <w:proofErr w:type="gramStart"/>
      <w:r>
        <w:rPr>
          <w:sz w:val="26"/>
          <w:szCs w:val="26"/>
        </w:rPr>
        <w:t>помещении</w:t>
      </w:r>
      <w:proofErr w:type="gramEnd"/>
      <w:r>
        <w:rPr>
          <w:sz w:val="26"/>
          <w:szCs w:val="26"/>
        </w:rPr>
        <w:t xml:space="preserve">, расположенном по адресу: Удмуртская Республика, г. Глазов, ул. Энгельса, д.18,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203.</w:t>
      </w:r>
    </w:p>
    <w:p w:rsidR="002F6213" w:rsidRDefault="004D5FFC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Назначить управление архитектуры и градостроительства Администрации города Глазова организатором публичных слушаний. </w:t>
      </w:r>
    </w:p>
    <w:p w:rsidR="002F6213" w:rsidRDefault="004D5FFC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Управлению архитектуры и градостроительства Администрации города Глазова: </w:t>
      </w:r>
    </w:p>
    <w:p w:rsidR="002F6213" w:rsidRDefault="004D5FFC">
      <w:pPr>
        <w:pStyle w:val="a5"/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подготовить оповещение о начале публичных слушаний в течение трех рабочих дней со дня издания настоящего постановления и опубликовать его в средствах массовой информации, на официальном сайте муниципального образования "Город Глазов" в информационно-телекоммуникационной сети "Интернет", а также разместить на информационном стенде в здании управления архитектуры и градостроительства, по адресу: УР, г. Глазов, ул. Энгельса, д. 18, и 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территории в отношении которой подготовлен проект;</w:t>
      </w:r>
    </w:p>
    <w:p w:rsidR="002F6213" w:rsidRDefault="004D5FFC">
      <w:pPr>
        <w:pStyle w:val="a5"/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- организовать открытые экспозиции проекта по адресу: УР, г. Глазов, ул. Энгельса, 18, 1 этаж (здание управления архитектуры и градостроительства Администрации города Глазова).</w:t>
      </w:r>
    </w:p>
    <w:p w:rsidR="002F6213" w:rsidRDefault="004D5FF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Настоящее постановление подлежит официальному опубликованию.</w:t>
      </w:r>
    </w:p>
    <w:p w:rsidR="002F6213" w:rsidRDefault="004D5FF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>.</w:t>
      </w:r>
    </w:p>
    <w:p w:rsidR="002F6213" w:rsidRDefault="002F6213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F6213" w:rsidRDefault="002F6213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2F6213" w:rsidRDefault="004D5FFC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af3"/>
          <w:color w:val="auto"/>
          <w:sz w:val="26"/>
          <w:szCs w:val="26"/>
        </w:rPr>
        <w:t>Глава города Глазова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>
        <w:rPr>
          <w:rStyle w:val="af3"/>
          <w:color w:val="auto"/>
          <w:sz w:val="26"/>
          <w:szCs w:val="26"/>
        </w:rPr>
        <w:t xml:space="preserve">С.Н. </w:t>
      </w:r>
      <w:proofErr w:type="gramStart"/>
      <w:r>
        <w:rPr>
          <w:rStyle w:val="af3"/>
          <w:color w:val="auto"/>
          <w:sz w:val="26"/>
          <w:szCs w:val="26"/>
        </w:rPr>
        <w:t>Коновалов</w:t>
      </w:r>
      <w:proofErr w:type="gramEnd"/>
    </w:p>
    <w:p w:rsidR="008623CE" w:rsidRDefault="004D5FFC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2F6213" w:rsidRDefault="002F6213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F6213" w:rsidRDefault="004D5FFC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Приложение к постановлению</w:t>
      </w:r>
    </w:p>
    <w:p w:rsidR="002F6213" w:rsidRDefault="004D5FFC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Главы города Глазова</w:t>
      </w:r>
    </w:p>
    <w:p w:rsidR="002F6213" w:rsidRDefault="004D5FFC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от _</w:t>
      </w:r>
      <w:r w:rsidR="00EA089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13.08.2020</w:t>
      </w:r>
      <w:r w:rsidR="008623CE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_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№ _</w:t>
      </w:r>
      <w:r w:rsidR="00EA0893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2/53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_ </w:t>
      </w:r>
    </w:p>
    <w:p w:rsidR="002F6213" w:rsidRDefault="001E2594">
      <w:pPr>
        <w:jc w:val="right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1E259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143.45pt;margin-top:126.95pt;width:38.8pt;height:78.25pt;z-index:251661312;visibility:visible;mso-width-relative:margin;mso-height-relative:margin" wrapcoords="-415 0 -415 415 18692 19938 18277 20562 19938 21392 22015 21392 22015 19938 1246 0 -41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" strokecolor="#0f243e [1615]" strokeweight="1pt">
            <v:stroke endarrow="block"/>
            <o:lock v:ext="edit" shapetype="f"/>
            <w10:wrap type="through"/>
          </v:shape>
        </w:pict>
      </w:r>
      <w:r w:rsidRPr="001E2594">
        <w:rPr>
          <w:noProof/>
        </w:rPr>
        <w:pict>
          <v:shape id="Полилиния 3" o:spid="_x0000_s1027" style="position:absolute;left:0;text-align:left;margin-left:181.65pt;margin-top:205.2pt;width:35.7pt;height:10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3224,128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" path="m7951,l445273,103367r7951,174929l421419,294199v-2651,328654,-5301,657307,-7952,985961l7951,1272209c5301,946206,2650,620202,,294199l7951,xe" filled="f" strokecolor="black [3213]" strokeweight="3pt">
            <v:path arrowok="t" o:connecttype="custom" o:connectlocs="7951,0;445273,103367;453224,278296;421419,294199;413467,1280160;7951,1272209;0,294199;7951,0" o:connectangles="0,0,0,0,0,0,0,0"/>
          </v:shape>
        </w:pict>
      </w:r>
      <w:r w:rsidRPr="001E25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37.2pt;margin-top:89.65pt;width:161.1pt;height:36.3pt;z-index:251660288;visibility:visible;mso-wrap-style:none;mso-height-relative:margin" wrapcoords="-100 -450 -100 21600 21700 21600 21700 -450 -10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" fillcolor="white [3212]">
            <v:fill opacity="32125f"/>
            <v:path arrowok="t"/>
            <v:textbox>
              <w:txbxContent>
                <w:p w:rsidR="002F6213" w:rsidRDefault="004D5FF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Граница </w:t>
                  </w:r>
                  <w:proofErr w:type="gramStart"/>
                  <w:r>
                    <w:rPr>
                      <w:b/>
                    </w:rPr>
                    <w:t>территориальной</w:t>
                  </w:r>
                  <w:proofErr w:type="gramEnd"/>
                </w:p>
                <w:p w:rsidR="002F6213" w:rsidRDefault="004D5FFC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зоны Ж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  <w:r>
                    <w:rPr>
                      <w:b/>
                    </w:rPr>
                    <w:t>.1</w:t>
                  </w:r>
                </w:p>
              </w:txbxContent>
            </v:textbox>
            <w10:wrap type="through"/>
          </v:shape>
        </w:pict>
      </w:r>
      <w:r w:rsidR="004D5FF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346710</wp:posOffset>
            </wp:positionV>
            <wp:extent cx="5657850" cy="6414135"/>
            <wp:effectExtent l="0" t="0" r="0" b="5715"/>
            <wp:wrapThrough wrapText="bothSides">
              <wp:wrapPolygon edited="0">
                <wp:start x="0" y="0"/>
                <wp:lineTo x="0" y="21555"/>
                <wp:lineTo x="21527" y="21555"/>
                <wp:lineTo x="215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302" t="13965" r="36190" b="18488"/>
                    <a:stretch/>
                  </pic:blipFill>
                  <pic:spPr bwMode="auto">
                    <a:xfrm>
                      <a:off x="0" y="0"/>
                      <a:ext cx="5657850" cy="641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F6213" w:rsidRDefault="002F6213">
      <w:pPr>
        <w:rPr>
          <w:noProof/>
        </w:rPr>
      </w:pPr>
    </w:p>
    <w:p w:rsidR="002F6213" w:rsidRDefault="002F6213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2F6213" w:rsidSect="008623CE">
      <w:headerReference w:type="even" r:id="rId9"/>
      <w:headerReference w:type="default" r:id="rId10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30" w:rsidRDefault="00037630">
      <w:r>
        <w:separator/>
      </w:r>
    </w:p>
  </w:endnote>
  <w:endnote w:type="continuationSeparator" w:id="0">
    <w:p w:rsidR="00037630" w:rsidRDefault="0003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30" w:rsidRDefault="00037630">
      <w:r>
        <w:separator/>
      </w:r>
    </w:p>
  </w:footnote>
  <w:footnote w:type="continuationSeparator" w:id="0">
    <w:p w:rsidR="00037630" w:rsidRDefault="00037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13" w:rsidRDefault="001E25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5F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6213" w:rsidRDefault="002F62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13" w:rsidRDefault="001E25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5F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0893">
      <w:rPr>
        <w:rStyle w:val="a4"/>
        <w:noProof/>
      </w:rPr>
      <w:t>3</w:t>
    </w:r>
    <w:r>
      <w:rPr>
        <w:rStyle w:val="a4"/>
      </w:rPr>
      <w:fldChar w:fldCharType="end"/>
    </w:r>
  </w:p>
  <w:p w:rsidR="002F6213" w:rsidRDefault="002F62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442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05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29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28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826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225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63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857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A25A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4A84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D8D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101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A1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E0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1E1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CC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CC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A62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DA6D3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7C2727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550665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7BCAFA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96C2E9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23A609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DEE7C5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B9EC87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204D0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E50AB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00E04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AA70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3C91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38AF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BA06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42C9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B9E2B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EA47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53EFA8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A7A194E" w:tentative="1">
      <w:start w:val="1"/>
      <w:numFmt w:val="lowerLetter"/>
      <w:lvlText w:val="%2."/>
      <w:lvlJc w:val="left"/>
      <w:pPr>
        <w:ind w:left="1440" w:hanging="360"/>
      </w:pPr>
    </w:lvl>
    <w:lvl w:ilvl="2" w:tplc="240C40B2" w:tentative="1">
      <w:start w:val="1"/>
      <w:numFmt w:val="lowerRoman"/>
      <w:lvlText w:val="%3."/>
      <w:lvlJc w:val="right"/>
      <w:pPr>
        <w:ind w:left="2160" w:hanging="180"/>
      </w:pPr>
    </w:lvl>
    <w:lvl w:ilvl="3" w:tplc="7464B9D8" w:tentative="1">
      <w:start w:val="1"/>
      <w:numFmt w:val="decimal"/>
      <w:lvlText w:val="%4."/>
      <w:lvlJc w:val="left"/>
      <w:pPr>
        <w:ind w:left="2880" w:hanging="360"/>
      </w:pPr>
    </w:lvl>
    <w:lvl w:ilvl="4" w:tplc="1A4E7F46" w:tentative="1">
      <w:start w:val="1"/>
      <w:numFmt w:val="lowerLetter"/>
      <w:lvlText w:val="%5."/>
      <w:lvlJc w:val="left"/>
      <w:pPr>
        <w:ind w:left="3600" w:hanging="360"/>
      </w:pPr>
    </w:lvl>
    <w:lvl w:ilvl="5" w:tplc="1DC45E90" w:tentative="1">
      <w:start w:val="1"/>
      <w:numFmt w:val="lowerRoman"/>
      <w:lvlText w:val="%6."/>
      <w:lvlJc w:val="right"/>
      <w:pPr>
        <w:ind w:left="4320" w:hanging="180"/>
      </w:pPr>
    </w:lvl>
    <w:lvl w:ilvl="6" w:tplc="36C44416" w:tentative="1">
      <w:start w:val="1"/>
      <w:numFmt w:val="decimal"/>
      <w:lvlText w:val="%7."/>
      <w:lvlJc w:val="left"/>
      <w:pPr>
        <w:ind w:left="5040" w:hanging="360"/>
      </w:pPr>
    </w:lvl>
    <w:lvl w:ilvl="7" w:tplc="715A138E" w:tentative="1">
      <w:start w:val="1"/>
      <w:numFmt w:val="lowerLetter"/>
      <w:lvlText w:val="%8."/>
      <w:lvlJc w:val="left"/>
      <w:pPr>
        <w:ind w:left="5760" w:hanging="360"/>
      </w:pPr>
    </w:lvl>
    <w:lvl w:ilvl="8" w:tplc="ABF6AE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D360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80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45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DE3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8D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A8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AE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2C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8C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9426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70E6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64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3A0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0C1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88C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64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88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28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46A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851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4D0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0C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21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A1D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611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ECE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EACC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7260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21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604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A94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89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2E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D89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6EF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2A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318E42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7068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0869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A2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CE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E25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CD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61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085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02AB1D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08E5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CD2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2F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460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2E3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69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CE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677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3587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689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2C2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6A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CE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946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DEB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2AF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69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F522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0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667A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A0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65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8D5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A4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88C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8D2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C3CDB"/>
    <w:multiLevelType w:val="hybridMultilevel"/>
    <w:tmpl w:val="47E0B9E8"/>
    <w:lvl w:ilvl="0" w:tplc="3D40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B3F86"/>
    <w:multiLevelType w:val="hybridMultilevel"/>
    <w:tmpl w:val="878CADF4"/>
    <w:lvl w:ilvl="0" w:tplc="0240AD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3AE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CC9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41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6E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87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EA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45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14B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4C84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CB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2EE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802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8B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BEE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4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42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9EB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A64C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5A0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B8A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C9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01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09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0A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60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BE5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BB2032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2BA3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62D7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EA2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66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565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E2E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2B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04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8BA1E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2ECB23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29878F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FA8F2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14E55D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72AF2B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5E882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59E763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CE29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D9AF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103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D82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AE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62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18C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0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42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06D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BCAEF6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DACD08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382C7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A231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D6E6F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C81E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B34A2F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57474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ABAEC0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D24A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3A6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1C2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EF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5E0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4C1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45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E0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94D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88AD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36E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0C2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0E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CE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CCD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CB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A0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E29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1EAE5E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A160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E1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2C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CFE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EC6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C3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06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A8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60C0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8F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63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ED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251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416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A4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4A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8DC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1A02E6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9F6DAA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2AE8D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714C4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3EAE0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4B4406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A8A46A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D8508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B6A6A8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E1E4AB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F3212E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B62B68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ACADFD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D1A156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5A8EE9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30C4D2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8F466B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C2CC15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E7E871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B56A9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2C09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98F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98C6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B4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BA8E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A092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1C9A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C5055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B00F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0AF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01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0D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54B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90E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5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20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01E2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0E6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EC2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88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87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807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43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2F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A0C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55A3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44E3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DCA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ED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5ED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E8C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41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AA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CC7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9970F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FEC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C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41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20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A9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CE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6D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206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4868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E7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85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8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23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AB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6D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01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85A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213"/>
    <w:rsid w:val="00037630"/>
    <w:rsid w:val="001E2594"/>
    <w:rsid w:val="002F6213"/>
    <w:rsid w:val="004D5FFC"/>
    <w:rsid w:val="008623CE"/>
    <w:rsid w:val="009547CF"/>
    <w:rsid w:val="00E12E55"/>
    <w:rsid w:val="00E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13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2F6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F6213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F6213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2F62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F621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F6213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2F621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F62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F62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2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F62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F62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F62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6213"/>
  </w:style>
  <w:style w:type="paragraph" w:styleId="a5">
    <w:name w:val="Body Text"/>
    <w:aliases w:val="Основной текст Знак Знак Знак"/>
    <w:basedOn w:val="a"/>
    <w:link w:val="a6"/>
    <w:rsid w:val="002F6213"/>
    <w:pPr>
      <w:jc w:val="both"/>
    </w:pPr>
  </w:style>
  <w:style w:type="paragraph" w:styleId="a7">
    <w:name w:val="Body Text Indent"/>
    <w:basedOn w:val="a"/>
    <w:rsid w:val="002F6213"/>
    <w:pPr>
      <w:ind w:firstLine="708"/>
      <w:jc w:val="both"/>
    </w:pPr>
  </w:style>
  <w:style w:type="paragraph" w:styleId="30">
    <w:name w:val="Body Text Indent 3"/>
    <w:basedOn w:val="a"/>
    <w:rsid w:val="002F6213"/>
    <w:pPr>
      <w:ind w:firstLine="540"/>
      <w:jc w:val="both"/>
    </w:pPr>
  </w:style>
  <w:style w:type="table" w:styleId="a8">
    <w:name w:val="Table Grid"/>
    <w:basedOn w:val="a1"/>
    <w:rsid w:val="002F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2F6213"/>
    <w:rPr>
      <w:i/>
    </w:rPr>
  </w:style>
  <w:style w:type="paragraph" w:styleId="10">
    <w:name w:val="toc 1"/>
    <w:basedOn w:val="a"/>
    <w:next w:val="a"/>
    <w:autoRedefine/>
    <w:semiHidden/>
    <w:rsid w:val="002F6213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2F6213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2F6213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2F6213"/>
    <w:pPr>
      <w:ind w:left="960"/>
    </w:pPr>
    <w:rPr>
      <w:sz w:val="18"/>
      <w:szCs w:val="18"/>
    </w:rPr>
  </w:style>
  <w:style w:type="character" w:styleId="a9">
    <w:name w:val="Hyperlink"/>
    <w:rsid w:val="002F6213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2F6213"/>
    <w:rPr>
      <w:color w:val="800080"/>
      <w:u w:val="single"/>
    </w:rPr>
  </w:style>
  <w:style w:type="paragraph" w:styleId="ab">
    <w:name w:val="footer"/>
    <w:basedOn w:val="a"/>
    <w:rsid w:val="002F6213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2F6213"/>
    <w:pPr>
      <w:jc w:val="center"/>
    </w:pPr>
    <w:rPr>
      <w:b/>
      <w:szCs w:val="20"/>
    </w:rPr>
  </w:style>
  <w:style w:type="paragraph" w:styleId="21">
    <w:name w:val="Body Text 2"/>
    <w:basedOn w:val="a"/>
    <w:rsid w:val="002F6213"/>
    <w:pPr>
      <w:spacing w:after="120" w:line="480" w:lineRule="auto"/>
    </w:pPr>
  </w:style>
  <w:style w:type="paragraph" w:styleId="32">
    <w:name w:val="Body Text 3"/>
    <w:basedOn w:val="a"/>
    <w:rsid w:val="002F6213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2F6213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2F62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2F6213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2F6213"/>
    <w:rPr>
      <w:sz w:val="24"/>
      <w:lang w:val="ru-RU" w:eastAsia="ru-RU" w:bidi="ar-SA"/>
    </w:rPr>
  </w:style>
  <w:style w:type="character" w:customStyle="1" w:styleId="12">
    <w:name w:val="Заголовок 1 Знак Знак"/>
    <w:rsid w:val="002F621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2F6213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2F6213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2F6213"/>
    <w:pPr>
      <w:ind w:left="1440"/>
    </w:pPr>
    <w:rPr>
      <w:sz w:val="18"/>
      <w:szCs w:val="18"/>
    </w:rPr>
  </w:style>
  <w:style w:type="paragraph" w:styleId="ae">
    <w:name w:val="Block Text"/>
    <w:basedOn w:val="a"/>
    <w:rsid w:val="002F6213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2F6213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2F6213"/>
    <w:pPr>
      <w:spacing w:before="100" w:beforeAutospacing="1" w:after="100" w:afterAutospacing="1"/>
    </w:pPr>
  </w:style>
  <w:style w:type="paragraph" w:styleId="af0">
    <w:name w:val="Plain Text"/>
    <w:basedOn w:val="a"/>
    <w:rsid w:val="002F6213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2F62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F6213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2F6213"/>
    <w:rPr>
      <w:color w:val="808080"/>
    </w:rPr>
  </w:style>
  <w:style w:type="character" w:customStyle="1" w:styleId="a6">
    <w:name w:val="Основной текст Знак"/>
    <w:aliases w:val="Основной текст Знак Знак Знак Знак1"/>
    <w:basedOn w:val="a0"/>
    <w:link w:val="a5"/>
    <w:rsid w:val="002F6213"/>
    <w:rPr>
      <w:sz w:val="24"/>
      <w:szCs w:val="24"/>
    </w:rPr>
  </w:style>
  <w:style w:type="paragraph" w:customStyle="1" w:styleId="210">
    <w:name w:val="Основной текст 21"/>
    <w:basedOn w:val="a"/>
    <w:rsid w:val="002F6213"/>
    <w:pPr>
      <w:suppressAutoHyphens/>
      <w:ind w:right="-2"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2020-08-13T05:55:00Z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