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A2CE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26894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E176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A2CE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A2CE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A2CE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A2CE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96D7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A2CE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A2CE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A2CE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A2CE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96D7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96D7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A2CE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96D7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A2CE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C04E4C">
        <w:rPr>
          <w:rFonts w:eastAsiaTheme="minorEastAsia"/>
          <w:color w:val="000000"/>
          <w:sz w:val="26"/>
          <w:szCs w:val="26"/>
        </w:rPr>
        <w:t>04.08.2020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C04E4C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C04E4C">
        <w:rPr>
          <w:rFonts w:eastAsiaTheme="minorEastAsia"/>
          <w:color w:val="000000"/>
          <w:sz w:val="26"/>
          <w:szCs w:val="26"/>
        </w:rPr>
        <w:t>20/35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196D7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A2CE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96D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A432F" w:rsidRPr="00573059" w:rsidRDefault="000A2CEE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 предоставлению муниципальной услуги «Прекращение права постоянного (бессрочного) пользования земельным участком, находящимся  в 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неразграниченной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государственной  собственности или </w:t>
      </w:r>
    </w:p>
    <w:p w:rsidR="00D623C2" w:rsidRPr="00E649DB" w:rsidRDefault="000A2CE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в муниципальной  собственности»,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утвержденный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постановлением Администрации г</w:t>
      </w:r>
      <w:bookmarkStart w:id="0" w:name="_GoBack"/>
      <w:bookmarkEnd w:id="0"/>
      <w:r w:rsidRPr="00E649DB">
        <w:rPr>
          <w:rStyle w:val="af2"/>
          <w:b/>
          <w:color w:val="auto"/>
          <w:sz w:val="26"/>
          <w:szCs w:val="26"/>
        </w:rPr>
        <w:t>орода Глазова от 31.12.2013 № 20/37</w:t>
      </w:r>
    </w:p>
    <w:p w:rsidR="00AC14C7" w:rsidRPr="00760BEF" w:rsidRDefault="00196D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96D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A432F" w:rsidRPr="00281CAC" w:rsidRDefault="002A432F" w:rsidP="002A432F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2A432F" w:rsidRPr="00281CAC" w:rsidRDefault="002A432F" w:rsidP="002A432F">
      <w:pPr>
        <w:pStyle w:val="a6"/>
        <w:spacing w:line="360" w:lineRule="auto"/>
        <w:ind w:firstLine="0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2A432F" w:rsidRPr="00A1659A" w:rsidRDefault="002A432F" w:rsidP="002A432F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 1. Внести в Административный регламент по  предоставлению муниципальной услуги  </w:t>
      </w:r>
      <w:r w:rsidRPr="00B67CBA">
        <w:rPr>
          <w:color w:val="000000"/>
          <w:sz w:val="26"/>
          <w:szCs w:val="26"/>
        </w:rPr>
        <w:t xml:space="preserve">«Прекращение права  </w:t>
      </w:r>
      <w:r w:rsidRPr="00B67CBA">
        <w:rPr>
          <w:sz w:val="26"/>
          <w:szCs w:val="26"/>
        </w:rPr>
        <w:t xml:space="preserve">постоянного (бессрочного) пользования земельным участком, </w:t>
      </w:r>
      <w:r w:rsidRPr="00B67CBA">
        <w:rPr>
          <w:bCs/>
          <w:sz w:val="26"/>
          <w:szCs w:val="26"/>
        </w:rPr>
        <w:t>находящимся в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неразграниченной</w:t>
      </w:r>
      <w:proofErr w:type="spellEnd"/>
      <w:r>
        <w:rPr>
          <w:bCs/>
          <w:sz w:val="26"/>
          <w:szCs w:val="26"/>
        </w:rPr>
        <w:t xml:space="preserve"> государственной собственности или в </w:t>
      </w:r>
      <w:r w:rsidRPr="00B67CBA">
        <w:rPr>
          <w:bCs/>
          <w:sz w:val="26"/>
          <w:szCs w:val="26"/>
        </w:rPr>
        <w:t>муниципальной собственности</w:t>
      </w:r>
      <w:r w:rsidRPr="008E468D">
        <w:rPr>
          <w:bCs/>
          <w:sz w:val="26"/>
          <w:szCs w:val="26"/>
        </w:rPr>
        <w:t>»</w:t>
      </w:r>
      <w:r>
        <w:rPr>
          <w:sz w:val="26"/>
          <w:szCs w:val="26"/>
        </w:rPr>
        <w:t>,</w:t>
      </w:r>
      <w:r w:rsidRPr="00281CAC">
        <w:rPr>
          <w:bCs/>
          <w:sz w:val="26"/>
          <w:szCs w:val="26"/>
        </w:rPr>
        <w:t xml:space="preserve"> утвержденный постановлением Администрации города Глазова от </w:t>
      </w:r>
      <w:r w:rsidRPr="00FB69A1">
        <w:rPr>
          <w:bCs/>
          <w:sz w:val="26"/>
          <w:szCs w:val="26"/>
        </w:rPr>
        <w:t>31</w:t>
      </w:r>
      <w:r>
        <w:rPr>
          <w:bCs/>
          <w:sz w:val="26"/>
          <w:szCs w:val="26"/>
        </w:rPr>
        <w:t>.</w:t>
      </w:r>
      <w:r w:rsidRPr="00FB69A1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>.</w:t>
      </w:r>
      <w:r w:rsidRPr="00FB69A1">
        <w:rPr>
          <w:bCs/>
          <w:sz w:val="26"/>
          <w:szCs w:val="26"/>
        </w:rPr>
        <w:t>2013</w:t>
      </w:r>
      <w:r>
        <w:rPr>
          <w:bCs/>
          <w:sz w:val="26"/>
          <w:szCs w:val="26"/>
        </w:rPr>
        <w:t xml:space="preserve"> </w:t>
      </w:r>
      <w:r w:rsidRPr="00281CAC">
        <w:rPr>
          <w:bCs/>
          <w:sz w:val="26"/>
          <w:szCs w:val="26"/>
        </w:rPr>
        <w:t xml:space="preserve">№ </w:t>
      </w:r>
      <w:r w:rsidRPr="00A1659A">
        <w:rPr>
          <w:bCs/>
          <w:sz w:val="26"/>
          <w:szCs w:val="26"/>
        </w:rPr>
        <w:t>20/</w:t>
      </w:r>
      <w:r w:rsidRPr="00FB69A1">
        <w:rPr>
          <w:bCs/>
          <w:sz w:val="26"/>
          <w:szCs w:val="26"/>
        </w:rPr>
        <w:t>37</w:t>
      </w:r>
      <w:r w:rsidRPr="00A1659A">
        <w:rPr>
          <w:bCs/>
          <w:sz w:val="26"/>
          <w:szCs w:val="26"/>
        </w:rPr>
        <w:t>,</w:t>
      </w:r>
      <w:r w:rsidRPr="00A1659A">
        <w:rPr>
          <w:sz w:val="26"/>
          <w:szCs w:val="26"/>
        </w:rPr>
        <w:t xml:space="preserve"> </w:t>
      </w:r>
      <w:r w:rsidRPr="00A1659A">
        <w:rPr>
          <w:bCs/>
          <w:sz w:val="26"/>
          <w:szCs w:val="26"/>
        </w:rPr>
        <w:t xml:space="preserve"> </w:t>
      </w:r>
      <w:r w:rsidRPr="00A1659A">
        <w:rPr>
          <w:sz w:val="26"/>
          <w:szCs w:val="26"/>
        </w:rPr>
        <w:t>следующие изменения:</w:t>
      </w:r>
    </w:p>
    <w:p w:rsidR="002A432F" w:rsidRDefault="002A432F" w:rsidP="002A432F">
      <w:pPr>
        <w:spacing w:line="360" w:lineRule="auto"/>
        <w:jc w:val="both"/>
        <w:rPr>
          <w:sz w:val="26"/>
          <w:szCs w:val="26"/>
        </w:rPr>
      </w:pPr>
      <w:r w:rsidRPr="00A1659A">
        <w:rPr>
          <w:sz w:val="26"/>
          <w:szCs w:val="26"/>
        </w:rPr>
        <w:t xml:space="preserve">         </w:t>
      </w:r>
      <w:r w:rsidRPr="002A432F">
        <w:rPr>
          <w:sz w:val="26"/>
          <w:szCs w:val="26"/>
        </w:rPr>
        <w:t xml:space="preserve">  </w:t>
      </w:r>
      <w:r w:rsidRPr="00A1659A">
        <w:rPr>
          <w:sz w:val="26"/>
          <w:szCs w:val="26"/>
        </w:rPr>
        <w:t xml:space="preserve">1.1. </w:t>
      </w:r>
      <w:r>
        <w:rPr>
          <w:sz w:val="26"/>
          <w:szCs w:val="26"/>
        </w:rPr>
        <w:t>Подпункт 3.7  пункта 3 исключить.</w:t>
      </w:r>
    </w:p>
    <w:p w:rsidR="002A432F" w:rsidRPr="00281CAC" w:rsidRDefault="002A432F" w:rsidP="002A432F">
      <w:pPr>
        <w:spacing w:line="360" w:lineRule="auto"/>
        <w:ind w:firstLine="708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2. Настоящее постановление подлежит официальному опубликованию в средствах </w:t>
      </w:r>
      <w:proofErr w:type="gramStart"/>
      <w:r w:rsidRPr="00281CAC">
        <w:rPr>
          <w:sz w:val="26"/>
          <w:szCs w:val="26"/>
        </w:rPr>
        <w:t>массовой</w:t>
      </w:r>
      <w:proofErr w:type="gramEnd"/>
      <w:r w:rsidRPr="00281CAC">
        <w:rPr>
          <w:sz w:val="26"/>
          <w:szCs w:val="26"/>
        </w:rPr>
        <w:t xml:space="preserve"> информации.</w:t>
      </w:r>
    </w:p>
    <w:p w:rsidR="002A432F" w:rsidRPr="00281CAC" w:rsidRDefault="002A432F" w:rsidP="002A432F">
      <w:pPr>
        <w:spacing w:line="360" w:lineRule="auto"/>
        <w:ind w:firstLine="708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C14C7" w:rsidRPr="00760BEF" w:rsidRDefault="00196D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E176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A2CE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A2CE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196D70" w:rsidP="00C04E4C">
      <w:pPr>
        <w:pStyle w:val="13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70" w:rsidRDefault="00196D70">
      <w:r>
        <w:separator/>
      </w:r>
    </w:p>
  </w:endnote>
  <w:endnote w:type="continuationSeparator" w:id="0">
    <w:p w:rsidR="00196D70" w:rsidRDefault="0019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70" w:rsidRDefault="00196D70">
      <w:r>
        <w:separator/>
      </w:r>
    </w:p>
  </w:footnote>
  <w:footnote w:type="continuationSeparator" w:id="0">
    <w:p w:rsidR="00196D70" w:rsidRDefault="00196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D274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2CE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96D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D274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2C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4E4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96D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AAC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C1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890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6D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CE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0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8A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ED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CD0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C281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209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5A3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4E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3E7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81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CC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C43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7EE40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052559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8EED17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B6213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2387B3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3E0C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A3AC5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BB4253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A3A721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6B8D5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FCA11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62EC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B415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4A70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4A66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3879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6A5F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8CCC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C260AB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440C728" w:tentative="1">
      <w:start w:val="1"/>
      <w:numFmt w:val="lowerLetter"/>
      <w:lvlText w:val="%2."/>
      <w:lvlJc w:val="left"/>
      <w:pPr>
        <w:ind w:left="1440" w:hanging="360"/>
      </w:pPr>
    </w:lvl>
    <w:lvl w:ilvl="2" w:tplc="FE42D00C" w:tentative="1">
      <w:start w:val="1"/>
      <w:numFmt w:val="lowerRoman"/>
      <w:lvlText w:val="%3."/>
      <w:lvlJc w:val="right"/>
      <w:pPr>
        <w:ind w:left="2160" w:hanging="180"/>
      </w:pPr>
    </w:lvl>
    <w:lvl w:ilvl="3" w:tplc="D86AFFCA" w:tentative="1">
      <w:start w:val="1"/>
      <w:numFmt w:val="decimal"/>
      <w:lvlText w:val="%4."/>
      <w:lvlJc w:val="left"/>
      <w:pPr>
        <w:ind w:left="2880" w:hanging="360"/>
      </w:pPr>
    </w:lvl>
    <w:lvl w:ilvl="4" w:tplc="6F023890" w:tentative="1">
      <w:start w:val="1"/>
      <w:numFmt w:val="lowerLetter"/>
      <w:lvlText w:val="%5."/>
      <w:lvlJc w:val="left"/>
      <w:pPr>
        <w:ind w:left="3600" w:hanging="360"/>
      </w:pPr>
    </w:lvl>
    <w:lvl w:ilvl="5" w:tplc="606C85B4" w:tentative="1">
      <w:start w:val="1"/>
      <w:numFmt w:val="lowerRoman"/>
      <w:lvlText w:val="%6."/>
      <w:lvlJc w:val="right"/>
      <w:pPr>
        <w:ind w:left="4320" w:hanging="180"/>
      </w:pPr>
    </w:lvl>
    <w:lvl w:ilvl="6" w:tplc="E55EE634" w:tentative="1">
      <w:start w:val="1"/>
      <w:numFmt w:val="decimal"/>
      <w:lvlText w:val="%7."/>
      <w:lvlJc w:val="left"/>
      <w:pPr>
        <w:ind w:left="5040" w:hanging="360"/>
      </w:pPr>
    </w:lvl>
    <w:lvl w:ilvl="7" w:tplc="F4A87E6C" w:tentative="1">
      <w:start w:val="1"/>
      <w:numFmt w:val="lowerLetter"/>
      <w:lvlText w:val="%8."/>
      <w:lvlJc w:val="left"/>
      <w:pPr>
        <w:ind w:left="5760" w:hanging="360"/>
      </w:pPr>
    </w:lvl>
    <w:lvl w:ilvl="8" w:tplc="8F427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7BC0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A2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89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2C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44C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0B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42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CA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C9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46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E28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ACE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46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06A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BCC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ED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23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285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B166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88F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864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0DB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A08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2C4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442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3CD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C247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4F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2E1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29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C2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A17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EE0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E93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CF7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4209BF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E16B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8AA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343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8C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6E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4B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C2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C47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7F0EB6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D1AD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6E6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49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6D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74A2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66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23B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C81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A848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6BE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217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0B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46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F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C1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AE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983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8E8B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4C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E95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6B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02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E75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4A7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A1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854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E623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14F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2B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AE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86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68B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46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43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36D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5E4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6E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4A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E48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24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CEB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2D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2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4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B4C4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8B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142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E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6B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100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86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45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DE3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BE0B7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9B4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0A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0E3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A9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22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25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2B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CA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E7E03B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E7A27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886847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DB8358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EBC86B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BEC882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DB2C67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668E09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2085E6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862D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061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6CD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67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69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B06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A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62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26A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23C92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F0FC1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1AF66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DAA3F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0042A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EEAFC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2C922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0B414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FA24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FA28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00A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F43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A4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E6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184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EF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EB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CCF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A0E0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807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A00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60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CE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AEF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67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A6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F2B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2D409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25EE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260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80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4EA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AFE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EA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84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0E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E423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ED6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8F2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024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8F8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62F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E5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8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8D8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396332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4BE68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B163A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508635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814E24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430A73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2EE232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E9862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656A3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4DE8D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2E401B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46CDDB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BC0ED5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2FCDED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0545A9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39E57C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84461F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CF027F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BF84AB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154E3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52CB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F8E4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E458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68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96E7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A48F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F62E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E1E70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D5EE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1C0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E8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E5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E1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160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8F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BAD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9C6E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2C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EC1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9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0E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A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0F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80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722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7BA7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1A8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968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7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2B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F83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E9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E1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F46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C36B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3EE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6EC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AE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2FB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DC9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08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A3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4E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000F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04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6F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02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CB0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8F5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0D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87C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604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768"/>
    <w:rsid w:val="000A2CEE"/>
    <w:rsid w:val="00196D70"/>
    <w:rsid w:val="002A432F"/>
    <w:rsid w:val="003D274A"/>
    <w:rsid w:val="003E1768"/>
    <w:rsid w:val="00555AB4"/>
    <w:rsid w:val="00573059"/>
    <w:rsid w:val="009961C8"/>
    <w:rsid w:val="00C04E4C"/>
    <w:rsid w:val="00C52F5C"/>
    <w:rsid w:val="00E23A22"/>
    <w:rsid w:val="00E6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2A432F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2020-08-03T03:58:00Z</cp:lastPrinted>
  <dcterms:created xsi:type="dcterms:W3CDTF">2016-12-16T12:43:00Z</dcterms:created>
  <dcterms:modified xsi:type="dcterms:W3CDTF">2020-08-04T05:31:00Z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