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7F" w:rsidRDefault="00264C11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479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1797F">
        <w:trPr>
          <w:jc w:val="center"/>
        </w:trPr>
        <w:tc>
          <w:tcPr>
            <w:tcW w:w="3988" w:type="dxa"/>
            <w:vAlign w:val="center"/>
          </w:tcPr>
          <w:p w:rsidR="0051797F" w:rsidRDefault="00264C1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51797F" w:rsidRDefault="00264C1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51797F" w:rsidRDefault="00264C11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51797F" w:rsidRDefault="00264C1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51797F" w:rsidRDefault="0051797F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51797F" w:rsidRDefault="00264C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51797F" w:rsidRDefault="00264C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51797F" w:rsidRDefault="00264C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51797F" w:rsidRDefault="00264C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51797F" w:rsidRDefault="0051797F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1797F" w:rsidRDefault="0051797F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1797F" w:rsidRDefault="00264C11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51797F" w:rsidRDefault="0051797F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51797F" w:rsidRDefault="00264C11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</w:t>
      </w:r>
      <w:r w:rsidR="0007124B">
        <w:rPr>
          <w:rFonts w:eastAsiaTheme="minorEastAsia"/>
          <w:color w:val="000000"/>
          <w:sz w:val="26"/>
          <w:szCs w:val="26"/>
        </w:rPr>
        <w:t>15.07.2020</w:t>
      </w:r>
      <w:r>
        <w:rPr>
          <w:rFonts w:eastAsiaTheme="minorEastAsia"/>
          <w:color w:val="000000"/>
          <w:sz w:val="26"/>
          <w:szCs w:val="26"/>
        </w:rPr>
        <w:t xml:space="preserve">___                                </w:t>
      </w:r>
      <w:r w:rsidR="0007124B">
        <w:rPr>
          <w:rFonts w:eastAsiaTheme="minorEastAsia"/>
          <w:color w:val="000000"/>
          <w:sz w:val="26"/>
          <w:szCs w:val="26"/>
        </w:rPr>
        <w:t xml:space="preserve">                                                № __20/23</w:t>
      </w:r>
      <w:r>
        <w:rPr>
          <w:rFonts w:eastAsiaTheme="minorEastAsia"/>
          <w:color w:val="000000"/>
          <w:sz w:val="26"/>
          <w:szCs w:val="26"/>
        </w:rPr>
        <w:t xml:space="preserve">__ </w:t>
      </w:r>
    </w:p>
    <w:p w:rsidR="0051797F" w:rsidRDefault="0051797F">
      <w:pPr>
        <w:ind w:right="-143"/>
        <w:rPr>
          <w:rFonts w:eastAsiaTheme="minorEastAsia"/>
          <w:color w:val="000000"/>
          <w:sz w:val="44"/>
          <w:szCs w:val="44"/>
        </w:rPr>
      </w:pPr>
    </w:p>
    <w:p w:rsidR="0051797F" w:rsidRDefault="00264C11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51797F" w:rsidRDefault="0051797F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1797F" w:rsidRDefault="00264C1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«Предоставление разрешения на осуществление земляных работ», утвержденный постановлением </w:t>
      </w:r>
    </w:p>
    <w:p w:rsidR="0051797F" w:rsidRDefault="00264C11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Администрации города Глазова </w:t>
      </w:r>
    </w:p>
    <w:p w:rsidR="0051797F" w:rsidRDefault="0051797F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51797F" w:rsidRDefault="00264C11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решением Глазовской городской Думы от 28.02.2020 № 556 «О внесении изменений в Порядок предоставления разрешения на осуществление земляных работ на территории муниципального образования «Город Глазов», утвержденный решением Глазовской городской Думы от 04.03.2009 № 698 (в ред. от 27.05.2015 № 575, от 27.08.2015 № 613, от 28.10.2015 № 19, от 28.09.2016 № 168, от 30.11.2016 № 188, от 25.10.2017 № 293</w:t>
      </w:r>
      <w:bookmarkStart w:id="0" w:name="_GoBack"/>
      <w:bookmarkEnd w:id="0"/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,  Уставом  муниципального образования «Город Глазов»,</w:t>
      </w:r>
    </w:p>
    <w:p w:rsidR="0051797F" w:rsidRDefault="0051797F">
      <w:pPr>
        <w:spacing w:line="360" w:lineRule="auto"/>
        <w:jc w:val="both"/>
        <w:rPr>
          <w:sz w:val="26"/>
        </w:rPr>
      </w:pPr>
    </w:p>
    <w:p w:rsidR="0051797F" w:rsidRDefault="00264C11">
      <w:pPr>
        <w:pStyle w:val="21"/>
        <w:spacing w:after="0" w:line="36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1797F" w:rsidRDefault="00264C1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Административный регламент  по предоставлению муниципальной услуги «Предоставление разрешения на осуществление земляных работ», утвержденный постановлением Администрации города Глазова от 30.12.2016 № 20/ 52 следующие изменения:</w:t>
      </w:r>
    </w:p>
    <w:p w:rsidR="0051797F" w:rsidRDefault="00264C11">
      <w:pPr>
        <w:suppressAutoHyphens/>
        <w:spacing w:line="360" w:lineRule="auto"/>
        <w:ind w:firstLine="708"/>
        <w:jc w:val="both"/>
      </w:pPr>
      <w:r>
        <w:rPr>
          <w:sz w:val="26"/>
          <w:szCs w:val="26"/>
        </w:rPr>
        <w:t xml:space="preserve">1.1. в </w:t>
      </w:r>
      <w:proofErr w:type="gramStart"/>
      <w:r>
        <w:rPr>
          <w:sz w:val="26"/>
          <w:szCs w:val="26"/>
        </w:rPr>
        <w:t>подпункте</w:t>
      </w:r>
      <w:proofErr w:type="gramEnd"/>
      <w:r>
        <w:rPr>
          <w:sz w:val="26"/>
          <w:szCs w:val="26"/>
        </w:rPr>
        <w:t xml:space="preserve"> 1 пункта 9 цифру «7» заменить на цифру «5»;</w:t>
      </w:r>
    </w:p>
    <w:p w:rsidR="0051797F" w:rsidRDefault="00264C1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1.2.подпункт 8  пункта 11.1.1 исключить;</w:t>
      </w:r>
    </w:p>
    <w:p w:rsidR="0051797F" w:rsidRDefault="00264C1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1.3. раздел 11  дополнить пунктом 11.5 следующего содержания:</w:t>
      </w:r>
    </w:p>
    <w:p w:rsidR="0051797F" w:rsidRDefault="00264C1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«11.5.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земляные работы по предоставленному разрешению не осуществлялись - лица направляют в Управление архитектуры и градостроительства Администрации города Глазова уведомление об отзыве заявления о предоставлении разрешения на осуществление земляных работ на территории муниципального образования «Город Глазов» по форме установленной </w:t>
      </w:r>
      <w:r>
        <w:rPr>
          <w:sz w:val="26"/>
          <w:szCs w:val="26"/>
        </w:rPr>
        <w:lastRenderedPageBreak/>
        <w:t>приложением 5 к Порядку предоставления  разрешения на осуществление земляных работ на территории муниципального образования «Город Глазов», утвержденного решением Глазовской городской Думы от 04.03.2009 № 698.»;</w:t>
      </w:r>
    </w:p>
    <w:p w:rsidR="0051797F" w:rsidRDefault="00264C1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1.4. подпункт 12.5.3  пункта 12.5 исключить;</w:t>
      </w:r>
    </w:p>
    <w:p w:rsidR="0051797F" w:rsidRDefault="00264C1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1.5. в подпункте 1  пункта 14 слово «непредставление» заменить словами «не предоставления»;</w:t>
      </w:r>
    </w:p>
    <w:p w:rsidR="0051797F" w:rsidRDefault="00264C1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1.6. в четвёртом абзаце  пункта 22.2. слова «три рабочих дня» заменить словами «два рабочих дня».</w:t>
      </w:r>
    </w:p>
    <w:p w:rsidR="0051797F" w:rsidRDefault="00264C11">
      <w:pPr>
        <w:pStyle w:val="1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51797F" w:rsidRDefault="00264C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 xml:space="preserve">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51797F" w:rsidRDefault="0051797F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51797F" w:rsidRDefault="0051797F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51797F" w:rsidRDefault="0051797F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51797F" w:rsidRDefault="0051797F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51797F" w:rsidRDefault="0051797F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1797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1797F" w:rsidRDefault="00264C11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1797F" w:rsidRDefault="00264C11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51797F" w:rsidRDefault="0051797F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sectPr w:rsidR="0051797F" w:rsidSect="00035DC4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45" w:rsidRDefault="000E5245">
      <w:r>
        <w:separator/>
      </w:r>
    </w:p>
  </w:endnote>
  <w:endnote w:type="continuationSeparator" w:id="0">
    <w:p w:rsidR="000E5245" w:rsidRDefault="000E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45" w:rsidRDefault="000E5245">
      <w:r>
        <w:separator/>
      </w:r>
    </w:p>
  </w:footnote>
  <w:footnote w:type="continuationSeparator" w:id="0">
    <w:p w:rsidR="000E5245" w:rsidRDefault="000E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7F" w:rsidRDefault="00035D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C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797F" w:rsidRDefault="005179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7F" w:rsidRDefault="00035D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4C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124B">
      <w:rPr>
        <w:rStyle w:val="a4"/>
        <w:noProof/>
      </w:rPr>
      <w:t>2</w:t>
    </w:r>
    <w:r>
      <w:rPr>
        <w:rStyle w:val="a4"/>
      </w:rPr>
      <w:fldChar w:fldCharType="end"/>
    </w:r>
  </w:p>
  <w:p w:rsidR="0051797F" w:rsidRDefault="005179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E71"/>
    <w:multiLevelType w:val="hybridMultilevel"/>
    <w:tmpl w:val="041025CE"/>
    <w:lvl w:ilvl="0" w:tplc="49D8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83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A3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A0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2B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85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6F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E9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A8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D6B69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E44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988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8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01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201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5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0A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86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D3060C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89491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C566C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420D9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90C5E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26F0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DA45A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F0C2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2B844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EED86D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240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2279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8E80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00CE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7AD3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34F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9635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0E93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2BFA98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DCE5188" w:tentative="1">
      <w:start w:val="1"/>
      <w:numFmt w:val="lowerLetter"/>
      <w:lvlText w:val="%2."/>
      <w:lvlJc w:val="left"/>
      <w:pPr>
        <w:ind w:left="1440" w:hanging="360"/>
      </w:pPr>
    </w:lvl>
    <w:lvl w:ilvl="2" w:tplc="261AF7CC" w:tentative="1">
      <w:start w:val="1"/>
      <w:numFmt w:val="lowerRoman"/>
      <w:lvlText w:val="%3."/>
      <w:lvlJc w:val="right"/>
      <w:pPr>
        <w:ind w:left="2160" w:hanging="180"/>
      </w:pPr>
    </w:lvl>
    <w:lvl w:ilvl="3" w:tplc="0A6ACC52" w:tentative="1">
      <w:start w:val="1"/>
      <w:numFmt w:val="decimal"/>
      <w:lvlText w:val="%4."/>
      <w:lvlJc w:val="left"/>
      <w:pPr>
        <w:ind w:left="2880" w:hanging="360"/>
      </w:pPr>
    </w:lvl>
    <w:lvl w:ilvl="4" w:tplc="F3522BBE" w:tentative="1">
      <w:start w:val="1"/>
      <w:numFmt w:val="lowerLetter"/>
      <w:lvlText w:val="%5."/>
      <w:lvlJc w:val="left"/>
      <w:pPr>
        <w:ind w:left="3600" w:hanging="360"/>
      </w:pPr>
    </w:lvl>
    <w:lvl w:ilvl="5" w:tplc="8FC062F2" w:tentative="1">
      <w:start w:val="1"/>
      <w:numFmt w:val="lowerRoman"/>
      <w:lvlText w:val="%6."/>
      <w:lvlJc w:val="right"/>
      <w:pPr>
        <w:ind w:left="4320" w:hanging="180"/>
      </w:pPr>
    </w:lvl>
    <w:lvl w:ilvl="6" w:tplc="31FAC86E" w:tentative="1">
      <w:start w:val="1"/>
      <w:numFmt w:val="decimal"/>
      <w:lvlText w:val="%7."/>
      <w:lvlJc w:val="left"/>
      <w:pPr>
        <w:ind w:left="5040" w:hanging="360"/>
      </w:pPr>
    </w:lvl>
    <w:lvl w:ilvl="7" w:tplc="B2A4D122" w:tentative="1">
      <w:start w:val="1"/>
      <w:numFmt w:val="lowerLetter"/>
      <w:lvlText w:val="%8."/>
      <w:lvlJc w:val="left"/>
      <w:pPr>
        <w:ind w:left="5760" w:hanging="360"/>
      </w:pPr>
    </w:lvl>
    <w:lvl w:ilvl="8" w:tplc="A8D2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E88C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8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ED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A2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6F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03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0C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6B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C6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82A67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606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CE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AA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8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8A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88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6E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D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D84A1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03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69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E7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AC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28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20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E9A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49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66E0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1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06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C0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41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08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2E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4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5C545A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84CB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48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05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0B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A9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0C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41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0A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C4088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4789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88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4E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6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EC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65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0D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8C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EFE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C1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49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C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CD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6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CC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66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F5C8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46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26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CA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85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4D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26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EA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21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32DA3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543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DA6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DAB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1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C7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740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7028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2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22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8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22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44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A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D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E9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AA2E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CD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F6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2E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C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AA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CD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21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328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D0466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D2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84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4D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05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40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2A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4A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FD23B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2284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4FE5B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DC12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2426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0A46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5CA28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5D6FC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A9ACC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D78E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82F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2A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8B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C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23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6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C85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040B4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4E4A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D5C92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5AAD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C079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761B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C04B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45836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FA55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084F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487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83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2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CF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25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09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0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D0B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C0A2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4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402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9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9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EE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0D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2F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82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E3CCD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F988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A1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49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2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64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A3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80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83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F42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6B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09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22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4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69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AA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2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AE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EE82C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E8E9D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1AF2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C0AD7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B6C7A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9AE9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D1AF2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342B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8B655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726A2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59A10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3BA2F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1540B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E64F9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BA90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5C87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4CD7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37AEA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4687ED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4B0CD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C40A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F06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2C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5A05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78F6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2254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7832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5DCF6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40C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1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E2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E8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A5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E4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24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06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CAA0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94B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6A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A9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A6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6E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8B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A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8AD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D205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7A2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25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A7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69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E1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3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E9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EB68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B6C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38E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E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44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164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A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63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52F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27E1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40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8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20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28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8B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C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C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0B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7F"/>
    <w:rsid w:val="00035DC4"/>
    <w:rsid w:val="0007124B"/>
    <w:rsid w:val="000E5245"/>
    <w:rsid w:val="00264C11"/>
    <w:rsid w:val="0051797F"/>
    <w:rsid w:val="00A4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C4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035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5DC4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35DC4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035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35DC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35DC4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035DC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35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35D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5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5D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5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35D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5DC4"/>
  </w:style>
  <w:style w:type="paragraph" w:styleId="a5">
    <w:name w:val="Body Text"/>
    <w:aliases w:val="Основной текст Знак Знак Знак"/>
    <w:basedOn w:val="a"/>
    <w:rsid w:val="00035DC4"/>
    <w:pPr>
      <w:jc w:val="both"/>
    </w:pPr>
  </w:style>
  <w:style w:type="paragraph" w:styleId="a6">
    <w:name w:val="Body Text Indent"/>
    <w:basedOn w:val="a"/>
    <w:rsid w:val="00035DC4"/>
    <w:pPr>
      <w:ind w:firstLine="708"/>
      <w:jc w:val="both"/>
    </w:pPr>
  </w:style>
  <w:style w:type="paragraph" w:styleId="30">
    <w:name w:val="Body Text Indent 3"/>
    <w:basedOn w:val="a"/>
    <w:rsid w:val="00035DC4"/>
    <w:pPr>
      <w:ind w:firstLine="540"/>
      <w:jc w:val="both"/>
    </w:pPr>
  </w:style>
  <w:style w:type="table" w:styleId="a7">
    <w:name w:val="Table Grid"/>
    <w:basedOn w:val="a1"/>
    <w:rsid w:val="0003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035DC4"/>
    <w:rPr>
      <w:i/>
    </w:rPr>
  </w:style>
  <w:style w:type="paragraph" w:styleId="11">
    <w:name w:val="toc 1"/>
    <w:basedOn w:val="a"/>
    <w:next w:val="a"/>
    <w:autoRedefine/>
    <w:semiHidden/>
    <w:rsid w:val="00035DC4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035D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035D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35DC4"/>
    <w:pPr>
      <w:ind w:left="960"/>
    </w:pPr>
    <w:rPr>
      <w:sz w:val="18"/>
      <w:szCs w:val="18"/>
    </w:rPr>
  </w:style>
  <w:style w:type="character" w:styleId="a8">
    <w:name w:val="Hyperlink"/>
    <w:rsid w:val="00035DC4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035DC4"/>
    <w:rPr>
      <w:color w:val="800080"/>
      <w:u w:val="single"/>
    </w:rPr>
  </w:style>
  <w:style w:type="paragraph" w:styleId="aa">
    <w:name w:val="footer"/>
    <w:basedOn w:val="a"/>
    <w:rsid w:val="00035DC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35DC4"/>
    <w:pPr>
      <w:jc w:val="center"/>
    </w:pPr>
    <w:rPr>
      <w:b/>
      <w:szCs w:val="20"/>
    </w:rPr>
  </w:style>
  <w:style w:type="paragraph" w:styleId="21">
    <w:name w:val="Body Text 2"/>
    <w:basedOn w:val="a"/>
    <w:rsid w:val="00035DC4"/>
    <w:pPr>
      <w:spacing w:after="120" w:line="480" w:lineRule="auto"/>
    </w:pPr>
  </w:style>
  <w:style w:type="paragraph" w:styleId="32">
    <w:name w:val="Body Text 3"/>
    <w:basedOn w:val="a"/>
    <w:rsid w:val="00035DC4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035DC4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035D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035DC4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035DC4"/>
    <w:rPr>
      <w:sz w:val="24"/>
      <w:lang w:val="ru-RU" w:eastAsia="ru-RU" w:bidi="ar-SA"/>
    </w:rPr>
  </w:style>
  <w:style w:type="character" w:customStyle="1" w:styleId="13">
    <w:name w:val="Заголовок 1 Знак Знак"/>
    <w:rsid w:val="00035DC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035DC4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35DC4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35DC4"/>
    <w:pPr>
      <w:ind w:left="1440"/>
    </w:pPr>
    <w:rPr>
      <w:sz w:val="18"/>
      <w:szCs w:val="18"/>
    </w:rPr>
  </w:style>
  <w:style w:type="paragraph" w:styleId="ad">
    <w:name w:val="Block Text"/>
    <w:basedOn w:val="a"/>
    <w:rsid w:val="00035DC4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035DC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035DC4"/>
    <w:pPr>
      <w:spacing w:before="100" w:beforeAutospacing="1" w:after="100" w:afterAutospacing="1"/>
    </w:pPr>
  </w:style>
  <w:style w:type="paragraph" w:styleId="af">
    <w:name w:val="Plain Text"/>
    <w:basedOn w:val="a"/>
    <w:rsid w:val="00035DC4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035D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35DC4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035DC4"/>
    <w:rPr>
      <w:color w:val="808080"/>
    </w:rPr>
  </w:style>
  <w:style w:type="paragraph" w:styleId="af3">
    <w:name w:val="Document Map"/>
    <w:basedOn w:val="a"/>
    <w:link w:val="af4"/>
    <w:rsid w:val="00035DC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035DC4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035DC4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2020-07-15T07:22:00Z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