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92" w:rsidRDefault="00CE4D67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30575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864B2">
        <w:trPr>
          <w:jc w:val="center"/>
        </w:trPr>
        <w:tc>
          <w:tcPr>
            <w:tcW w:w="3988" w:type="dxa"/>
            <w:vAlign w:val="center"/>
          </w:tcPr>
          <w:p w:rsidR="00B76992" w:rsidRDefault="00CE4D67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B76992" w:rsidRDefault="00CE4D67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B76992" w:rsidRDefault="00CE4D67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B76992" w:rsidRDefault="00CE4D67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B76992" w:rsidRDefault="00CE4D67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B76992" w:rsidRDefault="00CE4D67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B76992" w:rsidRDefault="00CE4D67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B76992" w:rsidRDefault="00CE4D67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B76992" w:rsidRDefault="00CE4D67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B76992" w:rsidRDefault="00CE4D67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B76992" w:rsidRDefault="00CE4D67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B76992" w:rsidRDefault="00CE4D67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B76992" w:rsidRDefault="00CE4D67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B76992" w:rsidRDefault="00CE4D67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____</w:t>
      </w:r>
      <w:r w:rsidR="00E13C4D">
        <w:rPr>
          <w:rFonts w:eastAsiaTheme="minorEastAsia"/>
          <w:color w:val="000000"/>
          <w:sz w:val="26"/>
          <w:szCs w:val="26"/>
        </w:rPr>
        <w:t>03.06.2020</w:t>
      </w:r>
      <w:r>
        <w:rPr>
          <w:rFonts w:eastAsiaTheme="minorEastAsia"/>
          <w:color w:val="000000"/>
          <w:sz w:val="26"/>
          <w:szCs w:val="26"/>
        </w:rPr>
        <w:t>____                                                           № ____</w:t>
      </w:r>
      <w:r w:rsidR="00E13C4D">
        <w:rPr>
          <w:rFonts w:eastAsiaTheme="minorEastAsia"/>
          <w:color w:val="000000"/>
          <w:sz w:val="26"/>
          <w:szCs w:val="26"/>
        </w:rPr>
        <w:t>23/77</w:t>
      </w:r>
      <w:r>
        <w:rPr>
          <w:rFonts w:eastAsiaTheme="minorEastAsia"/>
          <w:color w:val="000000"/>
          <w:sz w:val="26"/>
          <w:szCs w:val="26"/>
        </w:rPr>
        <w:t xml:space="preserve">___ </w:t>
      </w:r>
    </w:p>
    <w:p w:rsidR="00B76992" w:rsidRDefault="00CE4D67">
      <w:pPr>
        <w:ind w:right="-143"/>
        <w:rPr>
          <w:rFonts w:eastAsiaTheme="minorEastAsia"/>
          <w:color w:val="000000"/>
          <w:sz w:val="44"/>
          <w:szCs w:val="44"/>
        </w:rPr>
      </w:pPr>
    </w:p>
    <w:p w:rsidR="00B76992" w:rsidRDefault="00CE4D67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г. Глазов</w:t>
      </w:r>
    </w:p>
    <w:p w:rsidR="00B76992" w:rsidRDefault="00CE4D67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76992" w:rsidRDefault="00CE4D67">
      <w:pPr>
        <w:jc w:val="center"/>
        <w:outlineLvl w:val="2"/>
        <w:rPr>
          <w:b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>О внесении изменений  в постановление  Администрации города Глазова</w:t>
      </w:r>
      <w:r>
        <w:rPr>
          <w:b/>
          <w:sz w:val="26"/>
        </w:rPr>
        <w:t xml:space="preserve"> от 04.08.2014 № 23/280  «</w:t>
      </w:r>
      <w:r>
        <w:rPr>
          <w:b/>
          <w:sz w:val="26"/>
          <w:szCs w:val="26"/>
        </w:rPr>
        <w:t xml:space="preserve">Об утверждении Порядка  размещения вывесок на </w:t>
      </w:r>
      <w:r>
        <w:rPr>
          <w:b/>
          <w:sz w:val="26"/>
          <w:szCs w:val="26"/>
        </w:rPr>
        <w:t>территории города Глазова»</w:t>
      </w:r>
      <w:r>
        <w:t xml:space="preserve"> </w:t>
      </w:r>
      <w:r>
        <w:rPr>
          <w:b/>
          <w:sz w:val="26"/>
          <w:szCs w:val="26"/>
        </w:rPr>
        <w:t>(в ред. от 15.07.2015 № 23/144)</w:t>
      </w:r>
    </w:p>
    <w:p w:rsidR="00B76992" w:rsidRDefault="00CE4D6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B76992" w:rsidRDefault="00CE4D6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Глазов», утверж</w:t>
      </w:r>
      <w:r>
        <w:rPr>
          <w:sz w:val="26"/>
          <w:szCs w:val="26"/>
        </w:rPr>
        <w:t xml:space="preserve">денным решением Городской Думы города Глазова от 30.06.2005 № 461, </w:t>
      </w:r>
    </w:p>
    <w:p w:rsidR="00B76992" w:rsidRDefault="00CE4D67">
      <w:pPr>
        <w:spacing w:line="360" w:lineRule="auto"/>
        <w:jc w:val="both"/>
        <w:rPr>
          <w:sz w:val="26"/>
          <w:szCs w:val="26"/>
        </w:rPr>
      </w:pPr>
    </w:p>
    <w:p w:rsidR="00B76992" w:rsidRDefault="00CE4D67">
      <w:pPr>
        <w:pStyle w:val="210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Ю:</w:t>
      </w:r>
    </w:p>
    <w:p w:rsidR="00B76992" w:rsidRDefault="00CE4D67">
      <w:pPr>
        <w:spacing w:line="360" w:lineRule="auto"/>
        <w:jc w:val="both"/>
        <w:rPr>
          <w:sz w:val="26"/>
          <w:szCs w:val="26"/>
        </w:rPr>
      </w:pPr>
    </w:p>
    <w:p w:rsidR="00B76992" w:rsidRDefault="00CE4D6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Внести в  пункт 2.10. Порядка  размещения вывесок на территории города Глазова, утвержденного постановлением  Администрации города Глазова от 04.08.2014 № 23/2</w:t>
      </w:r>
      <w:r>
        <w:rPr>
          <w:sz w:val="26"/>
          <w:szCs w:val="26"/>
        </w:rPr>
        <w:t>80  «Об утверждении Порядка  размещения вывесок на территории города Глазова»</w:t>
      </w:r>
      <w:r>
        <w:t xml:space="preserve"> </w:t>
      </w:r>
      <w:r>
        <w:rPr>
          <w:sz w:val="26"/>
          <w:szCs w:val="26"/>
        </w:rPr>
        <w:t>(в ред. от 15.07.2015 № 23/144) следующие изменения:</w:t>
      </w:r>
    </w:p>
    <w:p w:rsidR="00B76992" w:rsidRDefault="00CE4D6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слова «художественному восприятию» исключить.</w:t>
      </w:r>
    </w:p>
    <w:p w:rsidR="00B76992" w:rsidRDefault="00CE4D6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Настоящее постановление подлежит официальному опубликованию.</w:t>
      </w:r>
    </w:p>
    <w:p w:rsidR="00B76992" w:rsidRDefault="00CE4D6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Контроль </w:t>
      </w:r>
      <w:r>
        <w:rPr>
          <w:sz w:val="26"/>
          <w:szCs w:val="26"/>
        </w:rPr>
        <w:t>за исполнением настоящего постановления возложить на заместителя Главы Администрации по вопросам строительства, архитектуры и жилищно-коммунального хозяйства С.К.Блинова.</w:t>
      </w:r>
    </w:p>
    <w:p w:rsidR="00B76992" w:rsidRDefault="00CE4D67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 xml:space="preserve"> </w:t>
      </w:r>
    </w:p>
    <w:p w:rsidR="00B76992" w:rsidRDefault="00CE4D6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76992" w:rsidRDefault="00CE4D6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76992" w:rsidRDefault="00CE4D6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6864B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76992" w:rsidRDefault="00CE4D67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76992" w:rsidRDefault="00CE4D67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B76992" w:rsidRDefault="00CE4D67" w:rsidP="00E13C4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B76992" w:rsidRDefault="00CE4D6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B76992" w:rsidSect="00B76992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D67" w:rsidRDefault="00CE4D67" w:rsidP="006864B2">
      <w:r>
        <w:separator/>
      </w:r>
    </w:p>
  </w:endnote>
  <w:endnote w:type="continuationSeparator" w:id="0">
    <w:p w:rsidR="00CE4D67" w:rsidRDefault="00CE4D67" w:rsidP="00686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D67" w:rsidRDefault="00CE4D67" w:rsidP="006864B2">
      <w:r>
        <w:separator/>
      </w:r>
    </w:p>
  </w:footnote>
  <w:footnote w:type="continuationSeparator" w:id="0">
    <w:p w:rsidR="00CE4D67" w:rsidRDefault="00CE4D67" w:rsidP="00686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92" w:rsidRDefault="006864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E4D6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6992" w:rsidRDefault="00CE4D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92" w:rsidRDefault="006864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E4D6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3C4D">
      <w:rPr>
        <w:rStyle w:val="a4"/>
        <w:noProof/>
      </w:rPr>
      <w:t>2</w:t>
    </w:r>
    <w:r>
      <w:rPr>
        <w:rStyle w:val="a4"/>
      </w:rPr>
      <w:fldChar w:fldCharType="end"/>
    </w:r>
  </w:p>
  <w:p w:rsidR="00B76992" w:rsidRDefault="00CE4D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466D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26F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06EC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1AD5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CFA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26F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483B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0F5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4D7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D1ED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360A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10A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9AB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020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982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ED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461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1EA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9EE69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8D26D1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EB402B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FE25F7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B0C972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E78360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B04FA6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5FAA1E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EC0DC0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EBA77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E7E3F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F0AC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CBE36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8BABB8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A2AE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8A48A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37E02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4C892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574A8B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BC6FFA2" w:tentative="1">
      <w:start w:val="1"/>
      <w:numFmt w:val="lowerLetter"/>
      <w:lvlText w:val="%2."/>
      <w:lvlJc w:val="left"/>
      <w:pPr>
        <w:ind w:left="1440" w:hanging="360"/>
      </w:pPr>
    </w:lvl>
    <w:lvl w:ilvl="2" w:tplc="A7645C0A" w:tentative="1">
      <w:start w:val="1"/>
      <w:numFmt w:val="lowerRoman"/>
      <w:lvlText w:val="%3."/>
      <w:lvlJc w:val="right"/>
      <w:pPr>
        <w:ind w:left="2160" w:hanging="180"/>
      </w:pPr>
    </w:lvl>
    <w:lvl w:ilvl="3" w:tplc="4AD07A06" w:tentative="1">
      <w:start w:val="1"/>
      <w:numFmt w:val="decimal"/>
      <w:lvlText w:val="%4."/>
      <w:lvlJc w:val="left"/>
      <w:pPr>
        <w:ind w:left="2880" w:hanging="360"/>
      </w:pPr>
    </w:lvl>
    <w:lvl w:ilvl="4" w:tplc="CCC2C566" w:tentative="1">
      <w:start w:val="1"/>
      <w:numFmt w:val="lowerLetter"/>
      <w:lvlText w:val="%5."/>
      <w:lvlJc w:val="left"/>
      <w:pPr>
        <w:ind w:left="3600" w:hanging="360"/>
      </w:pPr>
    </w:lvl>
    <w:lvl w:ilvl="5" w:tplc="513E31CE" w:tentative="1">
      <w:start w:val="1"/>
      <w:numFmt w:val="lowerRoman"/>
      <w:lvlText w:val="%6."/>
      <w:lvlJc w:val="right"/>
      <w:pPr>
        <w:ind w:left="4320" w:hanging="180"/>
      </w:pPr>
    </w:lvl>
    <w:lvl w:ilvl="6" w:tplc="037889B4" w:tentative="1">
      <w:start w:val="1"/>
      <w:numFmt w:val="decimal"/>
      <w:lvlText w:val="%7."/>
      <w:lvlJc w:val="left"/>
      <w:pPr>
        <w:ind w:left="5040" w:hanging="360"/>
      </w:pPr>
    </w:lvl>
    <w:lvl w:ilvl="7" w:tplc="1EF60504" w:tentative="1">
      <w:start w:val="1"/>
      <w:numFmt w:val="lowerLetter"/>
      <w:lvlText w:val="%8."/>
      <w:lvlJc w:val="left"/>
      <w:pPr>
        <w:ind w:left="5760" w:hanging="360"/>
      </w:pPr>
    </w:lvl>
    <w:lvl w:ilvl="8" w:tplc="A4F4C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3E84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2CB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7EA5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B475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4B8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1C28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0C5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52AF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E53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7A09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88AC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4661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CAD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288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F000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D8B1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6FD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3AE3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3942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2853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8E42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F056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2FC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C73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D4F8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7A2B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E054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4BA7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6470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E8E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B4C1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639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0C1B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6E7E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848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2CEB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AD8E5B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542D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D4DC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CE5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23B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C3B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523E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24E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0A1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A02F9C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D42BE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4E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7885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475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047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8AB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104E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4613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08AF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CED6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94E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DE6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4C0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E8B3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CCD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FC9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A80C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F505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246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A01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A864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211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0E3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AAF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E55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9C34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FBA8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9448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E837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EF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EA5E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A24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CC7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8277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F2D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4A003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825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E06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AA6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E98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589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AC6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FA61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32E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D7F69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020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247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0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6C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6AC4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CF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E5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449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E0AE13D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A1EA3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2283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FEF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48BF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645A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663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251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66B6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756EDD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A9620A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2CAB3C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C5E2DC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31489F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CD4371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35C1F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0F2AA4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A6AA7A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D14A9F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10C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4EB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905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1A3D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C0C3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8C1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C649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3EA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386D9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7AC8D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B6E94B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074622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07004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E8E793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31C2BD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978BE2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C5887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8585D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7C41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C850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2B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5431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EA2F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E3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4DA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248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CDA2A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62F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A26D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AF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76AA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1E8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4C8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07B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9C9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5FA803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3B460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C2BA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C72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528D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C4DD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F81F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087C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18C6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DE6E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021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68EA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8689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FA27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6630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E27D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AAAE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446D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E36A132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40C661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A2E781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EBC35E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7CA9B5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A6C96E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8FE667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9FE119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E18490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75A73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0109E0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3FAA91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AF0050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CDE5E4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552DC2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CC40B1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36A2FC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D98ECD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897022E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BECAD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E023E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4E4D4C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67025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D3C0A2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C9ACF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B21C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5DE91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4DD09A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E04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AB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5C8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E6E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305E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46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EA0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0E27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8998F7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5603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FC3E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C1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A06B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401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10E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0B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B0F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CC1A9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A2F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7081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61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4FD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188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BA8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FAB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3AE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FDBA6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407D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1C8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4EB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AA4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0E9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08F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E3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7A7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D7568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F2D2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52E6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020C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A92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46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6EC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7A4A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40A7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4B2"/>
    <w:rsid w:val="006864B2"/>
    <w:rsid w:val="00CE4D67"/>
    <w:rsid w:val="00E1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92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B769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76992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B76992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B769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7699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B76992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B7699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B7699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769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69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76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76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B769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6992"/>
  </w:style>
  <w:style w:type="paragraph" w:styleId="a5">
    <w:name w:val="Body Text"/>
    <w:aliases w:val="Основной текст Знак Знак Знак"/>
    <w:basedOn w:val="a"/>
    <w:rsid w:val="00B76992"/>
    <w:pPr>
      <w:jc w:val="both"/>
    </w:pPr>
  </w:style>
  <w:style w:type="paragraph" w:styleId="a6">
    <w:name w:val="Body Text Indent"/>
    <w:basedOn w:val="a"/>
    <w:rsid w:val="00B76992"/>
    <w:pPr>
      <w:ind w:firstLine="708"/>
      <w:jc w:val="both"/>
    </w:pPr>
  </w:style>
  <w:style w:type="paragraph" w:styleId="30">
    <w:name w:val="Body Text Indent 3"/>
    <w:basedOn w:val="a"/>
    <w:rsid w:val="00B76992"/>
    <w:pPr>
      <w:ind w:firstLine="540"/>
      <w:jc w:val="both"/>
    </w:pPr>
  </w:style>
  <w:style w:type="table" w:styleId="a7">
    <w:name w:val="Table Grid"/>
    <w:basedOn w:val="a1"/>
    <w:rsid w:val="00B76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B76992"/>
    <w:rPr>
      <w:i/>
    </w:rPr>
  </w:style>
  <w:style w:type="paragraph" w:styleId="10">
    <w:name w:val="toc 1"/>
    <w:basedOn w:val="a"/>
    <w:next w:val="a"/>
    <w:autoRedefine/>
    <w:semiHidden/>
    <w:rsid w:val="00B76992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B76992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B76992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B76992"/>
    <w:pPr>
      <w:ind w:left="960"/>
    </w:pPr>
    <w:rPr>
      <w:sz w:val="18"/>
      <w:szCs w:val="18"/>
    </w:rPr>
  </w:style>
  <w:style w:type="character" w:styleId="a8">
    <w:name w:val="Hyperlink"/>
    <w:rsid w:val="00B76992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B76992"/>
    <w:rPr>
      <w:color w:val="800080"/>
      <w:u w:val="single"/>
    </w:rPr>
  </w:style>
  <w:style w:type="paragraph" w:styleId="aa">
    <w:name w:val="footer"/>
    <w:basedOn w:val="a"/>
    <w:rsid w:val="00B76992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B76992"/>
    <w:pPr>
      <w:jc w:val="center"/>
    </w:pPr>
    <w:rPr>
      <w:b/>
      <w:szCs w:val="20"/>
    </w:rPr>
  </w:style>
  <w:style w:type="paragraph" w:styleId="21">
    <w:name w:val="Body Text 2"/>
    <w:basedOn w:val="a"/>
    <w:rsid w:val="00B76992"/>
    <w:pPr>
      <w:spacing w:after="120" w:line="480" w:lineRule="auto"/>
    </w:pPr>
  </w:style>
  <w:style w:type="paragraph" w:styleId="32">
    <w:name w:val="Body Text 3"/>
    <w:basedOn w:val="a"/>
    <w:rsid w:val="00B76992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6992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B76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B76992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B76992"/>
    <w:rPr>
      <w:sz w:val="24"/>
      <w:lang w:val="ru-RU" w:eastAsia="ru-RU" w:bidi="ar-SA"/>
    </w:rPr>
  </w:style>
  <w:style w:type="character" w:customStyle="1" w:styleId="12">
    <w:name w:val="Заголовок 1 Знак Знак"/>
    <w:rsid w:val="00B76992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B76992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B76992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B76992"/>
    <w:pPr>
      <w:ind w:left="1440"/>
    </w:pPr>
    <w:rPr>
      <w:sz w:val="18"/>
      <w:szCs w:val="18"/>
    </w:rPr>
  </w:style>
  <w:style w:type="paragraph" w:styleId="ad">
    <w:name w:val="Block Text"/>
    <w:basedOn w:val="a"/>
    <w:rsid w:val="00B76992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B76992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B76992"/>
    <w:pPr>
      <w:spacing w:before="100" w:beforeAutospacing="1" w:after="100" w:afterAutospacing="1"/>
    </w:pPr>
  </w:style>
  <w:style w:type="paragraph" w:styleId="af">
    <w:name w:val="Plain Text"/>
    <w:basedOn w:val="a"/>
    <w:rsid w:val="00B76992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B7699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B76992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B76992"/>
    <w:rPr>
      <w:color w:val="808080"/>
    </w:rPr>
  </w:style>
  <w:style w:type="paragraph" w:styleId="af3">
    <w:name w:val="Document Map"/>
    <w:basedOn w:val="a"/>
    <w:link w:val="af4"/>
    <w:rsid w:val="00B76992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B76992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B76992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2020-06-03T07:57:00Z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