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8B3447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B665F9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B665F9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EA659B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EA659B" w:rsidP="00823211">
            <w:pPr>
              <w:jc w:val="center"/>
            </w:pPr>
          </w:p>
          <w:p w:rsidR="00754A6A" w:rsidRPr="00754A6A" w:rsidRDefault="00B665F9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96074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EA659B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B665F9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B665F9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EA659B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EA659B" w:rsidP="00754A6A">
      <w:pPr>
        <w:jc w:val="center"/>
      </w:pPr>
    </w:p>
    <w:p w:rsidR="00754A6A" w:rsidRPr="00754A6A" w:rsidRDefault="00EA659B" w:rsidP="00754A6A">
      <w:pPr>
        <w:jc w:val="center"/>
      </w:pPr>
    </w:p>
    <w:p w:rsidR="00754A6A" w:rsidRPr="00754A6A" w:rsidRDefault="00B665F9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D8567D" w:rsidP="00754A6A">
      <w:pPr>
        <w:jc w:val="center"/>
      </w:pPr>
      <w:r>
        <w:t xml:space="preserve">        </w:t>
      </w:r>
    </w:p>
    <w:p w:rsidR="00B81F87" w:rsidRPr="00D86643" w:rsidRDefault="00B665F9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D8567D">
        <w:t>01.04.2019</w:t>
      </w:r>
      <w:r>
        <w:t xml:space="preserve">_____                       </w:t>
      </w:r>
      <w:r w:rsidR="00D8567D">
        <w:t xml:space="preserve">             </w:t>
      </w:r>
      <w:r>
        <w:t xml:space="preserve">                                          № ___</w:t>
      </w:r>
      <w:r w:rsidR="00D8567D">
        <w:t>2/15</w:t>
      </w:r>
      <w:r>
        <w:t>_</w:t>
      </w:r>
      <w:bookmarkEnd w:id="0"/>
      <w:bookmarkEnd w:id="1"/>
    </w:p>
    <w:p w:rsidR="00D623C2" w:rsidRPr="000422CE" w:rsidRDefault="00EA659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E711A" w:rsidRDefault="00B665F9" w:rsidP="00D623C2">
      <w:pPr>
        <w:jc w:val="center"/>
        <w:rPr>
          <w:rStyle w:val="af2"/>
          <w:b/>
          <w:color w:val="auto"/>
        </w:rPr>
      </w:pPr>
      <w:r w:rsidRPr="006E711A">
        <w:rPr>
          <w:rStyle w:val="af2"/>
          <w:b/>
          <w:color w:val="auto"/>
        </w:rPr>
        <w:t xml:space="preserve">Об утверждении заключения о результатах публичных слушаний </w:t>
      </w:r>
    </w:p>
    <w:p w:rsidR="006E711A" w:rsidRDefault="00B665F9" w:rsidP="00D623C2">
      <w:pPr>
        <w:jc w:val="center"/>
        <w:rPr>
          <w:rStyle w:val="af2"/>
          <w:b/>
          <w:color w:val="auto"/>
        </w:rPr>
      </w:pPr>
      <w:r w:rsidRPr="006E711A">
        <w:rPr>
          <w:rStyle w:val="af2"/>
          <w:b/>
          <w:color w:val="auto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6E711A" w:rsidRDefault="00B665F9" w:rsidP="00D623C2">
      <w:pPr>
        <w:jc w:val="center"/>
        <w:rPr>
          <w:rStyle w:val="af2"/>
          <w:b/>
          <w:color w:val="auto"/>
        </w:rPr>
      </w:pPr>
      <w:r w:rsidRPr="006E711A">
        <w:rPr>
          <w:rStyle w:val="af2"/>
          <w:b/>
          <w:color w:val="auto"/>
        </w:rPr>
        <w:t xml:space="preserve">с кадастровым номером 18:28:000098:483 по адресу: </w:t>
      </w:r>
    </w:p>
    <w:p w:rsidR="00D623C2" w:rsidRPr="006E711A" w:rsidRDefault="00B665F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6E711A">
        <w:rPr>
          <w:rStyle w:val="af2"/>
          <w:b/>
          <w:color w:val="auto"/>
        </w:rPr>
        <w:t xml:space="preserve">Удмуртская Республика, г. Глазов, ул. Красноармейская, д. 63» </w:t>
      </w:r>
    </w:p>
    <w:p w:rsidR="00AC14C7" w:rsidRPr="000422CE" w:rsidRDefault="00EA659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C7AA5" w:rsidRDefault="00EC7AA5" w:rsidP="00EC7AA5">
      <w:pPr>
        <w:spacing w:line="360" w:lineRule="auto"/>
        <w:ind w:firstLine="709"/>
        <w:jc w:val="both"/>
      </w:pPr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EC7AA5" w:rsidRDefault="00EC7AA5" w:rsidP="00EC7AA5">
      <w:pPr>
        <w:spacing w:line="360" w:lineRule="auto"/>
        <w:jc w:val="both"/>
      </w:pPr>
    </w:p>
    <w:p w:rsidR="00EC7AA5" w:rsidRDefault="00EC7AA5" w:rsidP="00EC7AA5">
      <w:pPr>
        <w:spacing w:line="360" w:lineRule="auto"/>
        <w:jc w:val="both"/>
        <w:rPr>
          <w:b/>
        </w:rPr>
      </w:pPr>
      <w:r>
        <w:rPr>
          <w:b/>
        </w:rPr>
        <w:t>П О С Т А Н О В Л Я Ю:</w:t>
      </w:r>
    </w:p>
    <w:p w:rsidR="00EC7AA5" w:rsidRDefault="00EC7AA5" w:rsidP="00EC7AA5">
      <w:pPr>
        <w:spacing w:line="360" w:lineRule="auto"/>
        <w:ind w:firstLine="709"/>
        <w:jc w:val="both"/>
      </w:pPr>
    </w:p>
    <w:p w:rsidR="00EC7AA5" w:rsidRDefault="00EC7AA5" w:rsidP="00EC7AA5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55FF0">
        <w:t>18:28:000098:483 по адресу: Удмуртская Республика, г. Глазов, ул. Красноармейская, д. 63</w:t>
      </w:r>
      <w:r>
        <w:t>».</w:t>
      </w:r>
    </w:p>
    <w:p w:rsidR="00EC7AA5" w:rsidRDefault="00EC7AA5" w:rsidP="00EC7AA5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EA659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EA659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B665F9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>С.Н. Коновалов</w:t>
      </w:r>
    </w:p>
    <w:p w:rsidR="00AC14C7" w:rsidRPr="00754A6A" w:rsidRDefault="00B665F9" w:rsidP="00D8567D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EA659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7089E" w:rsidRDefault="00A7089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7089E" w:rsidRDefault="00A7089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7089E" w:rsidRDefault="00A7089E" w:rsidP="00A7089E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A7089E" w:rsidRDefault="00A7089E" w:rsidP="00A7089E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A7089E" w:rsidRDefault="00A7089E" w:rsidP="00A7089E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D8567D">
        <w:rPr>
          <w:color w:val="000000"/>
          <w:spacing w:val="9"/>
        </w:rPr>
        <w:t xml:space="preserve">  01.04</w:t>
      </w:r>
      <w:r>
        <w:rPr>
          <w:color w:val="000000"/>
          <w:spacing w:val="9"/>
        </w:rPr>
        <w:t>.2019 №</w:t>
      </w:r>
      <w:r w:rsidR="00D8567D">
        <w:rPr>
          <w:color w:val="000000"/>
          <w:spacing w:val="9"/>
        </w:rPr>
        <w:t xml:space="preserve">   2/15</w:t>
      </w:r>
    </w:p>
    <w:p w:rsidR="00A7089E" w:rsidRDefault="00A7089E" w:rsidP="00A7089E">
      <w:pPr>
        <w:shd w:val="clear" w:color="auto" w:fill="FFFFFF"/>
        <w:spacing w:line="274" w:lineRule="exact"/>
      </w:pPr>
    </w:p>
    <w:p w:rsidR="00A7089E" w:rsidRPr="00BF4F2A" w:rsidRDefault="00A7089E" w:rsidP="00A7089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A7089E" w:rsidRPr="00BF4F2A" w:rsidRDefault="00A7089E" w:rsidP="00A7089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55FF0">
        <w:rPr>
          <w:rStyle w:val="af2"/>
          <w:b/>
          <w:color w:val="auto"/>
        </w:rPr>
        <w:t>18:28:000098:483 по адресу: Удмуртская Республика, г. Глазов, ул. Красноармейская, д. 63</w:t>
      </w:r>
      <w:r w:rsidRPr="00BF4F2A">
        <w:rPr>
          <w:rStyle w:val="af2"/>
          <w:b/>
          <w:color w:val="auto"/>
        </w:rPr>
        <w:t>»</w:t>
      </w:r>
    </w:p>
    <w:p w:rsidR="00A7089E" w:rsidRDefault="00A7089E" w:rsidP="00A7089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«21» марта 2019 года </w:t>
      </w:r>
    </w:p>
    <w:p w:rsidR="00A7089E" w:rsidRDefault="00A7089E" w:rsidP="00A7089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A7089E" w:rsidRDefault="00A7089E" w:rsidP="00A7089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A7089E" w:rsidRDefault="00A7089E" w:rsidP="00A7089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55FF0">
        <w:rPr>
          <w:rFonts w:eastAsia="Calibri"/>
          <w:kern w:val="32"/>
        </w:rPr>
        <w:t>18:28:000098:483 по адресу: Удмуртская Республика, г. Глазов, ул. Красноармейская, д. 63</w:t>
      </w:r>
      <w:r w:rsidR="00483E63">
        <w:rPr>
          <w:rFonts w:eastAsia="Calibri"/>
          <w:kern w:val="32"/>
        </w:rPr>
        <w:t>», в которых принял</w:t>
      </w:r>
      <w:r>
        <w:rPr>
          <w:rFonts w:eastAsia="Calibri"/>
          <w:kern w:val="32"/>
        </w:rPr>
        <w:t xml:space="preserve"> участие 1 человек и на основании протокола публичных слушаний от «19» марта 2019 г. № 1, рассмотрев предложение участника публичных слушаний </w:t>
      </w:r>
      <w:proofErr w:type="spellStart"/>
      <w:r>
        <w:rPr>
          <w:spacing w:val="-1"/>
        </w:rPr>
        <w:t>Чудиновских</w:t>
      </w:r>
      <w:proofErr w:type="spellEnd"/>
      <w:r>
        <w:rPr>
          <w:spacing w:val="-1"/>
        </w:rPr>
        <w:t xml:space="preserve"> Юрия Владиславовича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455FF0">
        <w:rPr>
          <w:rFonts w:eastAsia="Calibri"/>
          <w:lang w:eastAsia="en-US"/>
        </w:rPr>
        <w:t>18:28:000098:483 по адресу: Удмуртская Республика, г. Глазов, ул. Красноармейская, д. 63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в части </w:t>
      </w:r>
      <w:r w:rsidRPr="00471653">
        <w:rPr>
          <w:lang w:eastAsia="en-US"/>
        </w:rPr>
        <w:t xml:space="preserve">уменьшения минимального отступа </w:t>
      </w:r>
      <w:r>
        <w:rPr>
          <w:lang w:eastAsia="en-US"/>
        </w:rPr>
        <w:t>от границы земельного участка по адресу ул. Красноармейская, д. 61, с 3,0 м до 2,8 м,</w:t>
      </w:r>
    </w:p>
    <w:p w:rsidR="00A7089E" w:rsidRDefault="00A7089E" w:rsidP="00A7089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A7089E" w:rsidRDefault="00A7089E" w:rsidP="00A7089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A7089E" w:rsidRDefault="00A7089E" w:rsidP="00A7089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455FF0">
        <w:rPr>
          <w:rFonts w:eastAsia="Calibri"/>
          <w:lang w:eastAsia="en-US"/>
        </w:rPr>
        <w:t>18:28:000098:483 по адресу: Удмуртская Республика, г. Глазов, ул. Красноармейская, д. 63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A7089E" w:rsidRDefault="00A7089E" w:rsidP="00A7089E">
      <w:pPr>
        <w:autoSpaceDE w:val="0"/>
        <w:autoSpaceDN w:val="0"/>
        <w:adjustRightInd w:val="0"/>
        <w:spacing w:after="60"/>
        <w:ind w:firstLine="708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455FF0">
        <w:rPr>
          <w:lang w:eastAsia="en-US"/>
        </w:rPr>
        <w:t>уменьшени</w:t>
      </w:r>
      <w:r>
        <w:rPr>
          <w:lang w:eastAsia="en-US"/>
        </w:rPr>
        <w:t>е</w:t>
      </w:r>
      <w:r w:rsidRPr="00455FF0">
        <w:rPr>
          <w:lang w:eastAsia="en-US"/>
        </w:rPr>
        <w:t xml:space="preserve"> минимального отступа от границы земельного участка по адресу ул. Красноармейская, д. 61, с 3,0 м до 2,8 м</w:t>
      </w:r>
      <w:r>
        <w:rPr>
          <w:lang w:eastAsia="en-US"/>
        </w:rPr>
        <w:t>.</w:t>
      </w: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7089E" w:rsidRPr="00D44EC2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A7089E" w:rsidRPr="00D44EC2" w:rsidRDefault="00A7089E" w:rsidP="00A708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A7089E" w:rsidRPr="000422CE" w:rsidRDefault="00A7089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7089E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59B" w:rsidRDefault="00EA659B">
      <w:r>
        <w:separator/>
      </w:r>
    </w:p>
  </w:endnote>
  <w:endnote w:type="continuationSeparator" w:id="0">
    <w:p w:rsidR="00EA659B" w:rsidRDefault="00EA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59B" w:rsidRDefault="00EA659B">
      <w:r>
        <w:separator/>
      </w:r>
    </w:p>
  </w:footnote>
  <w:footnote w:type="continuationSeparator" w:id="0">
    <w:p w:rsidR="00EA659B" w:rsidRDefault="00EA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B665F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A65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B665F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E6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A65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B8FC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0B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87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8B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2E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86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28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C2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4401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26E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8F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26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20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A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42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E7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6E7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CBE03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4A40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F4A75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B3661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B220E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A8CB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862FA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54FE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69653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18076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B80E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68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F092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541E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D2FF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D8CB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447D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9CAF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9E6F2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CF40668" w:tentative="1">
      <w:start w:val="1"/>
      <w:numFmt w:val="lowerLetter"/>
      <w:lvlText w:val="%2."/>
      <w:lvlJc w:val="left"/>
      <w:pPr>
        <w:ind w:left="1440" w:hanging="360"/>
      </w:pPr>
    </w:lvl>
    <w:lvl w:ilvl="2" w:tplc="45369172" w:tentative="1">
      <w:start w:val="1"/>
      <w:numFmt w:val="lowerRoman"/>
      <w:lvlText w:val="%3."/>
      <w:lvlJc w:val="right"/>
      <w:pPr>
        <w:ind w:left="2160" w:hanging="180"/>
      </w:pPr>
    </w:lvl>
    <w:lvl w:ilvl="3" w:tplc="35E05030" w:tentative="1">
      <w:start w:val="1"/>
      <w:numFmt w:val="decimal"/>
      <w:lvlText w:val="%4."/>
      <w:lvlJc w:val="left"/>
      <w:pPr>
        <w:ind w:left="2880" w:hanging="360"/>
      </w:pPr>
    </w:lvl>
    <w:lvl w:ilvl="4" w:tplc="B3900928" w:tentative="1">
      <w:start w:val="1"/>
      <w:numFmt w:val="lowerLetter"/>
      <w:lvlText w:val="%5."/>
      <w:lvlJc w:val="left"/>
      <w:pPr>
        <w:ind w:left="3600" w:hanging="360"/>
      </w:pPr>
    </w:lvl>
    <w:lvl w:ilvl="5" w:tplc="7C76267C" w:tentative="1">
      <w:start w:val="1"/>
      <w:numFmt w:val="lowerRoman"/>
      <w:lvlText w:val="%6."/>
      <w:lvlJc w:val="right"/>
      <w:pPr>
        <w:ind w:left="4320" w:hanging="180"/>
      </w:pPr>
    </w:lvl>
    <w:lvl w:ilvl="6" w:tplc="DA4048A4" w:tentative="1">
      <w:start w:val="1"/>
      <w:numFmt w:val="decimal"/>
      <w:lvlText w:val="%7."/>
      <w:lvlJc w:val="left"/>
      <w:pPr>
        <w:ind w:left="5040" w:hanging="360"/>
      </w:pPr>
    </w:lvl>
    <w:lvl w:ilvl="7" w:tplc="51349674" w:tentative="1">
      <w:start w:val="1"/>
      <w:numFmt w:val="lowerLetter"/>
      <w:lvlText w:val="%8."/>
      <w:lvlJc w:val="left"/>
      <w:pPr>
        <w:ind w:left="5760" w:hanging="360"/>
      </w:pPr>
    </w:lvl>
    <w:lvl w:ilvl="8" w:tplc="86144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6AE4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5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0C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23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88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41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81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04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7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A14D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BCA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EF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0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2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0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C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8D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A4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4994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EA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8CB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7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613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C18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82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C4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A14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200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8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82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83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89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E0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23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2F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CC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81E833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45AA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EA6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08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A4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07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0C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E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AA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E732F8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B2E8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A3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80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F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8A2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8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AB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86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986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47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E4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45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05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0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7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AA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3962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C9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81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C9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AD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09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C7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64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85A8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F64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2A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4E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60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CA2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2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28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68E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262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22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2D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62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EE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62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81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A0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C4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EA426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485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C5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E8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4C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16E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29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9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4D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DDAA3F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AE7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A8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6C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4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C9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A6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65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43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CB2B0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0837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57214A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BE74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4A10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744A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EC81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88FA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B2E1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090A0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46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A61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67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6C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D89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B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4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C9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44781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D451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C4CD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EA0C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3EFF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E8C4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7F001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F8CF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D6C60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8902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E6F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06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E3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A8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CC9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0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62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A08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D10E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B04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87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6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4C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29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E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4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32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A160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0720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CE5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81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09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00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2A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C9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41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D3AD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0A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E8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01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E9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EE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6A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8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A725C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51652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A9287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88E4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AEC3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222A3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29EF2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80A7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F820B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4A05F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DE8D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02294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6C6CFE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1648F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4DE15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4871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0267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262F28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44849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37236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2EFE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F674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569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26C8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EC36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E49D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46F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844E37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A25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88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A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0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268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29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E5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2A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54CA6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A0C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3C1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65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A6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5A3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22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42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044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8CCE1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746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C1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3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E4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9E9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E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B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E2B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84680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BAD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43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46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02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4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06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CC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5CE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2C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01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0B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2A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05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65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46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47"/>
    <w:rsid w:val="001871B2"/>
    <w:rsid w:val="002F3555"/>
    <w:rsid w:val="002F6BCB"/>
    <w:rsid w:val="003865BB"/>
    <w:rsid w:val="003C08DE"/>
    <w:rsid w:val="00443027"/>
    <w:rsid w:val="00483E63"/>
    <w:rsid w:val="006E711A"/>
    <w:rsid w:val="008B3447"/>
    <w:rsid w:val="00A7089E"/>
    <w:rsid w:val="00B665F9"/>
    <w:rsid w:val="00D8567D"/>
    <w:rsid w:val="00EA659B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27761"/>
  <w15:docId w15:val="{94166751-76F4-4B28-BF8C-4EAE7A74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38</cp:revision>
  <cp:lastPrinted>2019-04-03T09:54:00Z</cp:lastPrinted>
  <dcterms:created xsi:type="dcterms:W3CDTF">2016-12-16T12:43:00Z</dcterms:created>
  <dcterms:modified xsi:type="dcterms:W3CDTF">2019-04-08T07:36:00Z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