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0" w:name="_Toc275951405"/>
      <w:bookmarkStart w:id="1" w:name="_Toc168123842"/>
      <w:permStart w:id="410387419" w:edGrp="everyone"/>
      <w:r>
        <w:t>__________________                                                                                         № _______________</w:t>
      </w:r>
      <w:bookmarkEnd w:id="0"/>
      <w:bookmarkEnd w:id="1"/>
      <w:permEnd w:id="410387419"/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О создании комиссии по согласованию проектов строительства линейных объектов на территории муниципального образования  «Город Глазов»</w:t>
      </w: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распоряжения Правительства Российской Федерации от 31 января 2017 года № 147-р</w:t>
      </w:r>
      <w:r>
        <w:rPr>
          <w:sz w:val="26"/>
          <w:szCs w:val="26"/>
          <w:lang w:eastAsia="zh-CN"/>
        </w:rPr>
        <w:t xml:space="preserve">  «О целевых моделях упрощения процедур ведения бизнеса и повышения инвестиционной привлекательности субъ</w:t>
      </w:r>
      <w:r>
        <w:rPr>
          <w:sz w:val="26"/>
          <w:szCs w:val="26"/>
        </w:rPr>
        <w:t>ектов Российской Федерации», для рассмотрения комплекса вопросов, связанных с согласованием проектов строительства линейных объектов на территории городского округа, руководствуясь Уставом муниципального образования  «Город Глазов»,</w:t>
      </w:r>
    </w:p>
    <w:p>
      <w:pPr>
        <w:pStyle w:val="210"/>
        <w:spacing w:line="360" w:lineRule="auto"/>
        <w:ind w:right="0"/>
        <w:rPr>
          <w:b/>
          <w:sz w:val="26"/>
          <w:szCs w:val="26"/>
        </w:rPr>
      </w:pPr>
    </w:p>
    <w:p>
      <w:pPr>
        <w:pStyle w:val="210"/>
        <w:spacing w:line="360" w:lineRule="auto"/>
        <w:ind w:righ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>
      <w:pPr>
        <w:pStyle w:val="210"/>
        <w:spacing w:line="360" w:lineRule="auto"/>
        <w:ind w:right="0"/>
        <w:rPr>
          <w:b/>
          <w:sz w:val="26"/>
          <w:szCs w:val="26"/>
        </w:rPr>
      </w:pPr>
    </w:p>
    <w:p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  <w:lang w:eastAsia="zh-CN"/>
        </w:rPr>
      </w:pPr>
      <w:r>
        <w:rPr>
          <w:sz w:val="26"/>
          <w:szCs w:val="26"/>
        </w:rPr>
        <w:tab/>
        <w:t xml:space="preserve">1. Создать комиссию по согласованию проектов </w:t>
      </w:r>
      <w:r>
        <w:rPr>
          <w:sz w:val="26"/>
          <w:szCs w:val="26"/>
          <w:lang w:eastAsia="zh-CN"/>
        </w:rPr>
        <w:t xml:space="preserve">строительства линейных объектов на территории </w:t>
      </w:r>
      <w:r>
        <w:rPr>
          <w:sz w:val="26"/>
          <w:szCs w:val="26"/>
        </w:rPr>
        <w:t>муниципального образования  «Город Глазов»</w:t>
      </w:r>
      <w:r>
        <w:rPr>
          <w:sz w:val="26"/>
          <w:szCs w:val="26"/>
          <w:lang w:eastAsia="zh-CN"/>
        </w:rPr>
        <w:t xml:space="preserve">. </w:t>
      </w:r>
    </w:p>
    <w:p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eastAsia="zh-CN"/>
        </w:rPr>
        <w:t xml:space="preserve">2. </w:t>
      </w:r>
      <w:r>
        <w:rPr>
          <w:sz w:val="26"/>
          <w:szCs w:val="26"/>
        </w:rPr>
        <w:t xml:space="preserve">Утвердить </w:t>
      </w:r>
      <w:hyperlink w:anchor="Par39" w:history="1">
        <w:r>
          <w:rPr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комиссии </w:t>
      </w:r>
      <w:r>
        <w:rPr>
          <w:sz w:val="26"/>
          <w:szCs w:val="26"/>
        </w:rPr>
        <w:t>по согласованию проектов строительства линейных объектов на территории муниципального образования  «Город Глазов» согласно приложению № 1 к постановлению.</w:t>
      </w:r>
    </w:p>
    <w:p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 xml:space="preserve">3. Утвердить </w:t>
      </w:r>
      <w:hyperlink w:anchor="Par99" w:history="1">
        <w:r>
          <w:rPr>
            <w:sz w:val="26"/>
            <w:szCs w:val="26"/>
          </w:rPr>
          <w:t>состав</w:t>
        </w:r>
      </w:hyperlink>
      <w:r>
        <w:rPr>
          <w:sz w:val="26"/>
          <w:szCs w:val="26"/>
        </w:rPr>
        <w:t xml:space="preserve"> комиссии по согласованию проектов строительства линейных объектов на территории муниципального образования  «Город Глазов» согласно приложению № 2 к постановлению.</w:t>
      </w:r>
      <w:bookmarkStart w:id="2" w:name="_GoBack"/>
      <w:bookmarkEnd w:id="2"/>
    </w:p>
    <w:p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опубликованию.</w:t>
      </w:r>
    </w:p>
    <w:p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Глазова по экономике, управлению муниципальным имуществом и развитию города.</w:t>
      </w:r>
    </w:p>
    <w:p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  <w:t>О.Н. Бекмеметьев</w:t>
            </w:r>
          </w:p>
        </w:tc>
      </w:tr>
    </w:tbl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>
        <w:rPr>
          <w:rStyle w:val="12"/>
          <w:rFonts w:ascii="Times New Roman" w:hAnsi="Times New Roman" w:cs="Times New Roman"/>
          <w:b w:val="0"/>
          <w:iCs/>
          <w:sz w:val="24"/>
          <w:szCs w:val="24"/>
        </w:rPr>
        <w:lastRenderedPageBreak/>
        <w:t>СОГЛАСОВАНО:</w:t>
      </w:r>
    </w:p>
    <w:p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926"/>
      </w:tblGrid>
      <w:tr>
        <w:tc>
          <w:tcPr>
            <w:tcW w:w="4644" w:type="dxa"/>
          </w:tcPr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Первый заместитель Главы Администрации г.Глазова по экономике, управлению муниципальным имуществом и развитию города</w:t>
            </w:r>
            <w:r>
              <w:rPr>
                <w:rStyle w:val="12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____________И.А. Обухова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управления информационно-документационного обеспечения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____________Т.Г. Баканова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</w:tr>
      <w:tr>
        <w:tc>
          <w:tcPr>
            <w:tcW w:w="4644" w:type="dxa"/>
          </w:tcPr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управления - главный архитектор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____________В.И. Зырянов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Зырянов Владимир Иванович (</w:t>
            </w:r>
            <w:proofErr w:type="spell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Zyryanov_VI</w:t>
            </w:r>
            <w:proofErr w:type="spell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) [30.10.2017 15:37:54]</w:t>
            </w:r>
            <w:proofErr w:type="gramStart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Начальник правового управления - главный юрист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____________О.Г. Васильева</w:t>
            </w:r>
          </w:p>
          <w:p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__.__.2017</w:t>
            </w:r>
          </w:p>
        </w:tc>
      </w:tr>
    </w:tbl>
    <w:p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926"/>
      </w:tblGrid>
      <w:tr>
        <w:tc>
          <w:tcPr>
            <w:tcW w:w="4644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926"/>
      </w:tblGrid>
      <w:tr>
        <w:tc>
          <w:tcPr>
            <w:tcW w:w="4644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4926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>
      <w:pPr>
        <w:spacing w:line="276" w:lineRule="auto"/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>
        <w:tc>
          <w:tcPr>
            <w:tcW w:w="6629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УИДО</w:t>
            </w:r>
          </w:p>
        </w:tc>
        <w:tc>
          <w:tcPr>
            <w:tcW w:w="3118" w:type="dxa"/>
          </w:tcPr>
          <w:p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Оригинал</w:t>
            </w:r>
          </w:p>
        </w:tc>
      </w:tr>
      <w:tr>
        <w:tc>
          <w:tcPr>
            <w:tcW w:w="6629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Управление архитектуры</w:t>
            </w:r>
          </w:p>
        </w:tc>
        <w:tc>
          <w:tcPr>
            <w:tcW w:w="3118" w:type="dxa"/>
          </w:tcPr>
          <w:p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Оригинал</w:t>
            </w:r>
          </w:p>
        </w:tc>
      </w:tr>
      <w:tr>
        <w:tc>
          <w:tcPr>
            <w:tcW w:w="6629" w:type="dxa"/>
          </w:tcPr>
          <w:p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Исп.: Салтыкова Людмила Викторовна , 66-032 Салтыкова Людмила Викторовна (</w:t>
      </w:r>
      <w:proofErr w:type="spellStart"/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Saltykova_LV</w:t>
      </w:r>
      <w:proofErr w:type="spellEnd"/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) [30.10.2017 15:29:20]</w:t>
      </w:r>
      <w:proofErr w:type="gramStart"/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:</w:t>
      </w:r>
      <w:proofErr w:type="gramEnd"/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2 Салтыкова Л.В.</w:t>
      </w:r>
    </w:p>
    <w:p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>Разработчик проекта постановления: Управление архитектуры и градостроительства</w:t>
      </w: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>
      <w:pPr>
        <w:shd w:val="clear" w:color="auto" w:fill="FFFFFF"/>
        <w:tabs>
          <w:tab w:val="left" w:pos="8334"/>
        </w:tabs>
        <w:ind w:firstLine="5400"/>
        <w:rPr>
          <w:bCs/>
        </w:rPr>
      </w:pPr>
    </w:p>
    <w:p>
      <w:pPr>
        <w:shd w:val="clear" w:color="auto" w:fill="FFFFFF"/>
        <w:tabs>
          <w:tab w:val="left" w:pos="8334"/>
        </w:tabs>
        <w:ind w:firstLine="5400"/>
        <w:rPr>
          <w:bCs/>
        </w:rPr>
      </w:pPr>
      <w:r>
        <w:rPr>
          <w:bCs/>
        </w:rPr>
        <w:t xml:space="preserve">Приложение № 1 к  постановлению </w:t>
      </w:r>
    </w:p>
    <w:p>
      <w:pPr>
        <w:shd w:val="clear" w:color="auto" w:fill="FFFFFF"/>
        <w:tabs>
          <w:tab w:val="left" w:pos="8334"/>
        </w:tabs>
        <w:ind w:firstLine="5400"/>
        <w:rPr>
          <w:bCs/>
        </w:rPr>
      </w:pPr>
      <w:r>
        <w:rPr>
          <w:bCs/>
        </w:rPr>
        <w:t>Администрации города Глазова</w:t>
      </w:r>
    </w:p>
    <w:p>
      <w:pPr>
        <w:shd w:val="clear" w:color="auto" w:fill="FFFFFF"/>
        <w:tabs>
          <w:tab w:val="left" w:pos="8334"/>
        </w:tabs>
        <w:ind w:left="5400"/>
        <w:rPr>
          <w:bCs/>
        </w:rPr>
      </w:pPr>
      <w:r>
        <w:rPr>
          <w:bCs/>
        </w:rPr>
        <w:t>«О создании комиссии по согласованию проектов строительства линейных</w:t>
      </w:r>
    </w:p>
    <w:p>
      <w:pPr>
        <w:shd w:val="clear" w:color="auto" w:fill="FFFFFF"/>
        <w:tabs>
          <w:tab w:val="left" w:pos="8334"/>
        </w:tabs>
        <w:ind w:left="5400"/>
        <w:rPr>
          <w:bCs/>
        </w:rPr>
      </w:pPr>
      <w:r>
        <w:rPr>
          <w:bCs/>
        </w:rPr>
        <w:t xml:space="preserve"> объектов на территории муниципального образования  «Город Глазов» </w:t>
      </w:r>
    </w:p>
    <w:p>
      <w:pPr>
        <w:shd w:val="clear" w:color="auto" w:fill="FFFFFF"/>
        <w:tabs>
          <w:tab w:val="left" w:pos="8334"/>
        </w:tabs>
        <w:ind w:firstLine="5400"/>
        <w:rPr>
          <w:bCs/>
        </w:rPr>
      </w:pPr>
      <w:r>
        <w:rPr>
          <w:bCs/>
        </w:rPr>
        <w:t xml:space="preserve"> от                                   2017 г. № </w:t>
      </w:r>
    </w:p>
    <w:p>
      <w:pPr>
        <w:spacing w:line="100" w:lineRule="atLeast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>
      <w:pPr>
        <w:spacing w:line="100" w:lineRule="atLeast"/>
        <w:ind w:left="360"/>
        <w:jc w:val="center"/>
        <w:rPr>
          <w:b/>
        </w:rPr>
      </w:pPr>
      <w:r>
        <w:rPr>
          <w:b/>
        </w:rPr>
        <w:t>Положение о комиссии по согласованию проектов строительства линейных объектов на территории муниципального образования  «Город Глазов».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>
      <w:pPr>
        <w:spacing w:line="100" w:lineRule="atLeast"/>
        <w:ind w:firstLine="540"/>
        <w:jc w:val="both"/>
      </w:pPr>
      <w:r>
        <w:t xml:space="preserve">1.1. </w:t>
      </w:r>
      <w:proofErr w:type="gramStart"/>
      <w:r>
        <w:t>Комиссия по согласованию проектов строительства линейных объектов на территории муниципального образования  «Город Глазов» (далее - комиссия) создана для рассмотрения комплекса вопросов, связанных с оптимальным выбором земельных участков для строительства линейных объектов и координацией взаимодействия между застройщиками линейных объектов, расположенных на территории городского округа «Город Глазов», и сетевыми организациями, сокращения сроков согласования проектов строительства линейных объектов.</w:t>
      </w:r>
      <w:proofErr w:type="gramEnd"/>
    </w:p>
    <w:p>
      <w:pPr>
        <w:spacing w:line="100" w:lineRule="atLeast"/>
        <w:ind w:firstLine="540"/>
        <w:jc w:val="both"/>
      </w:pPr>
      <w:r>
        <w:t xml:space="preserve">1.2. Комиссия в своей деятельности руководствуется </w:t>
      </w:r>
      <w:hyperlink r:id="rId8" w:history="1">
        <w: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Удмуртской Республики, а также настоящим Положением.</w:t>
      </w:r>
    </w:p>
    <w:p>
      <w:pPr>
        <w:spacing w:line="100" w:lineRule="atLeast"/>
        <w:jc w:val="both"/>
      </w:pPr>
    </w:p>
    <w:p>
      <w:pPr>
        <w:spacing w:line="100" w:lineRule="atLeast"/>
        <w:ind w:firstLine="540"/>
        <w:jc w:val="center"/>
      </w:pPr>
      <w:r>
        <w:t>2. Основные задачи комиссии</w:t>
      </w:r>
    </w:p>
    <w:p>
      <w:pPr>
        <w:spacing w:line="100" w:lineRule="atLeast"/>
        <w:ind w:firstLine="540"/>
        <w:jc w:val="both"/>
      </w:pPr>
    </w:p>
    <w:p>
      <w:pPr>
        <w:spacing w:line="100" w:lineRule="atLeast"/>
        <w:ind w:firstLine="540"/>
        <w:jc w:val="both"/>
      </w:pPr>
      <w:r>
        <w:t xml:space="preserve">2.1. Основной задачей комиссии является сокращение </w:t>
      </w:r>
      <w:proofErr w:type="gramStart"/>
      <w:r>
        <w:t>сроков согласования проектов строительства линейных объектов</w:t>
      </w:r>
      <w:proofErr w:type="gramEnd"/>
      <w:r>
        <w:t xml:space="preserve"> между застройщиками линейных объектов и сетевыми организациями. </w:t>
      </w:r>
    </w:p>
    <w:p>
      <w:pPr>
        <w:spacing w:line="100" w:lineRule="atLeast"/>
        <w:ind w:left="2880" w:firstLine="720"/>
        <w:jc w:val="both"/>
      </w:pPr>
      <w:r>
        <w:t>3. Функции комиссии</w:t>
      </w:r>
    </w:p>
    <w:p>
      <w:pPr>
        <w:spacing w:line="100" w:lineRule="atLeast"/>
        <w:ind w:left="2880" w:firstLine="720"/>
        <w:jc w:val="both"/>
      </w:pPr>
    </w:p>
    <w:p>
      <w:pPr>
        <w:spacing w:line="100" w:lineRule="atLeast"/>
        <w:ind w:firstLine="540"/>
        <w:jc w:val="both"/>
      </w:pPr>
      <w:r>
        <w:t xml:space="preserve">3.1. Организация взаимодействия между застройщиками линейных объектов, сетевыми организациями, структурными подразделениями Администрации города Глазова. </w:t>
      </w:r>
    </w:p>
    <w:p>
      <w:pPr>
        <w:spacing w:line="100" w:lineRule="atLeast"/>
        <w:ind w:firstLine="540"/>
        <w:jc w:val="center"/>
      </w:pPr>
    </w:p>
    <w:p>
      <w:pPr>
        <w:spacing w:line="100" w:lineRule="atLeast"/>
        <w:ind w:firstLine="540"/>
        <w:jc w:val="center"/>
      </w:pPr>
      <w:r>
        <w:t>4. Организация работы комиссии</w:t>
      </w:r>
    </w:p>
    <w:p>
      <w:pPr>
        <w:spacing w:line="100" w:lineRule="atLeast"/>
        <w:ind w:firstLine="540"/>
        <w:jc w:val="center"/>
      </w:pPr>
    </w:p>
    <w:p>
      <w:pPr>
        <w:spacing w:line="100" w:lineRule="atLeast"/>
        <w:ind w:firstLine="540"/>
        <w:jc w:val="both"/>
      </w:pPr>
      <w:r>
        <w:t>4.1. Состав комиссии утверждается постановлением Администрации города Глазова.</w:t>
      </w:r>
    </w:p>
    <w:p>
      <w:pPr>
        <w:spacing w:line="100" w:lineRule="atLeast"/>
        <w:ind w:firstLine="540"/>
        <w:jc w:val="both"/>
      </w:pPr>
      <w:r>
        <w:t>4.2. Комиссия состоит из председателя, заместителя председателя комиссии, секретаря и членов комиссии.</w:t>
      </w:r>
    </w:p>
    <w:p>
      <w:pPr>
        <w:spacing w:line="100" w:lineRule="atLeast"/>
        <w:ind w:firstLine="540"/>
        <w:jc w:val="both"/>
      </w:pPr>
      <w:r>
        <w:t>4.3. В случае необходимости на заседание комиссии приглашаются представители организаций, физические лица, интересы которых затрагиваются при строительстве линейных объектов.</w:t>
      </w:r>
    </w:p>
    <w:p>
      <w:pPr>
        <w:spacing w:line="100" w:lineRule="atLeast"/>
        <w:ind w:firstLine="540"/>
        <w:jc w:val="both"/>
      </w:pPr>
      <w:r>
        <w:t>4.4. Заседания комиссии проводятся по мере необходимости.</w:t>
      </w:r>
    </w:p>
    <w:p>
      <w:pPr>
        <w:spacing w:line="100" w:lineRule="atLeast"/>
        <w:ind w:firstLine="540"/>
        <w:jc w:val="both"/>
      </w:pPr>
      <w:r>
        <w:t xml:space="preserve">4.5. Застройщик для сокращения </w:t>
      </w:r>
      <w:proofErr w:type="gramStart"/>
      <w:r>
        <w:t>сроков согласования проекта строительства линейного объекта</w:t>
      </w:r>
      <w:proofErr w:type="gramEnd"/>
      <w:r>
        <w:t xml:space="preserve"> согласовывает с представителями сетевых организаций (согласование проектов осуществляется в Управлении архитектуры и градостроительства Администрации города Глазова каждую среду с 10-00 часов) проект строительства линейного объекта. В случае согласования проекта строительства линейного объекта с представителями сетевых организаций  - проект согласовывается с Управлением архитектуры и градостроительства Администрации города Глазова.</w:t>
      </w:r>
    </w:p>
    <w:p>
      <w:pPr>
        <w:spacing w:line="100" w:lineRule="atLeast"/>
        <w:ind w:firstLine="540"/>
        <w:jc w:val="both"/>
      </w:pPr>
      <w:r>
        <w:t xml:space="preserve">4.5.1.В случае отсутствия согласований - направляет письменное обращение (заявление) на имя председателя комиссии. К обращению необходимо приложить материалы, требующие согласования линейного объекта (копии исполнительной документации). Обращение (заявление) принимается в рабочие дни с 8.00 до 17.00 по адресу: УР, г. Глазов, ул. Энгельса, д.18, Управление архитектуры и градостроительства Администрации города Глазова. </w:t>
      </w:r>
    </w:p>
    <w:p>
      <w:pPr>
        <w:spacing w:line="100" w:lineRule="atLeast"/>
        <w:ind w:firstLine="540"/>
        <w:jc w:val="both"/>
      </w:pPr>
      <w:r>
        <w:t>4.6. С момента поступления обращения (заявления) в адрес комиссии, секретарь комиссии в течение 2 рабочих дней направляет материалы, приложенные к обращению (заявлению), в сетевые организации для рассмотрения.</w:t>
      </w:r>
    </w:p>
    <w:p>
      <w:pPr>
        <w:spacing w:line="100" w:lineRule="atLeast"/>
        <w:ind w:firstLine="540"/>
        <w:jc w:val="both"/>
      </w:pPr>
      <w:r>
        <w:t>4.7. Сетевые организации в течение 10 рабочих дней со дня поступления материалов согласования рассматривают обращение и предоставляют на имя председателя комиссии предложения по согласованию (отказу в согласовании) проекта строительства линейного объекта.</w:t>
      </w:r>
    </w:p>
    <w:p>
      <w:pPr>
        <w:spacing w:line="100" w:lineRule="atLeast"/>
        <w:ind w:firstLine="540"/>
        <w:jc w:val="both"/>
      </w:pPr>
      <w:r>
        <w:t>4.8. Заседание комиссии назначается не позднее 15 рабочих дней после поступления обращения (заявления) на имя председателя комиссии.</w:t>
      </w:r>
    </w:p>
    <w:p>
      <w:pPr>
        <w:spacing w:line="100" w:lineRule="atLeast"/>
        <w:ind w:firstLine="540"/>
        <w:jc w:val="both"/>
      </w:pPr>
      <w:r>
        <w:t>4.9. На заседание комиссии в обязательном порядке приглашается уполномоченный представитель заявителя (застройщика) линейного объекта.</w:t>
      </w:r>
    </w:p>
    <w:p>
      <w:pPr>
        <w:spacing w:line="100" w:lineRule="atLeast"/>
        <w:ind w:firstLine="540"/>
        <w:jc w:val="both"/>
      </w:pPr>
      <w:r>
        <w:t>4.10. Уполномоченный представитель заявителя (застройщика) линейного объекта приглашается за два рабочих дня до заседания комиссии посредством факсимильной и (или) телефонной связи.</w:t>
      </w:r>
    </w:p>
    <w:p>
      <w:pPr>
        <w:spacing w:line="100" w:lineRule="atLeast"/>
        <w:ind w:firstLine="540"/>
        <w:jc w:val="both"/>
      </w:pPr>
      <w:r>
        <w:t xml:space="preserve"> 4.11. Согласование проектов линейных объектов проводится непосредственно на заседании комиссии уполномоченными лицами сетевых организаций. </w:t>
      </w:r>
    </w:p>
    <w:p>
      <w:pPr>
        <w:spacing w:line="100" w:lineRule="atLeast"/>
        <w:ind w:firstLine="540"/>
        <w:jc w:val="both"/>
      </w:pPr>
      <w:r>
        <w:t xml:space="preserve">4.12. Заседание считается правомочным при участии в нем не менее половины состава комиссии. </w:t>
      </w:r>
    </w:p>
    <w:p>
      <w:pPr>
        <w:spacing w:line="100" w:lineRule="atLeast"/>
        <w:ind w:firstLine="540"/>
        <w:jc w:val="both"/>
      </w:pPr>
      <w:r>
        <w:t xml:space="preserve">4.13. Результаты </w:t>
      </w:r>
      <w:proofErr w:type="gramStart"/>
      <w:r>
        <w:t>рассмотрения согласований проектов строительства линейных объектов</w:t>
      </w:r>
      <w:proofErr w:type="gramEnd"/>
      <w:r>
        <w:t xml:space="preserve"> полномочными представителями сетевых организаций оформляются протоколом и направляются заявителю (застройщику) посредством почтовой (факсимильной, электронной) связи в течение 3 рабочих дней со дня проведения заседания комиссии и носят рекомендательный характер.</w:t>
      </w:r>
    </w:p>
    <w:p/>
    <w:p>
      <w:pPr>
        <w:ind w:left="1440" w:firstLine="720"/>
      </w:pPr>
      <w:r>
        <w:t xml:space="preserve">           5. Председатель комиссии: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t>5</w:t>
      </w:r>
      <w:r>
        <w:rPr>
          <w:lang w:eastAsia="zh-CN"/>
        </w:rPr>
        <w:t xml:space="preserve">.1. Осуществляет общее руководство деятельностью комиссии.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5.2. Созывает и ведет заседания комиссии.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5.3. Формирует повестку заседания комиссии.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5.4. Принимает решение о приглашении на заседание комиссии полномочных представителей, указанных в п. 4.3 настоящего Положения.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5.5. Подписывает от имени комиссии протокол заседания комиссии.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5.6. Представляет Главе города  Глазова предложения по персональному составу комиссии.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5.7. Функции председателя комиссии в его отсутствие осуществляет его заместитель. </w:t>
      </w:r>
    </w:p>
    <w:p>
      <w:pPr>
        <w:suppressAutoHyphens/>
        <w:spacing w:line="100" w:lineRule="atLeast"/>
        <w:ind w:firstLine="540"/>
        <w:rPr>
          <w:lang w:eastAsia="zh-CN"/>
        </w:rPr>
      </w:pPr>
      <w:r>
        <w:rPr>
          <w:lang w:eastAsia="zh-CN"/>
        </w:rPr>
        <w:t xml:space="preserve">                                      6. Секретарь комиссии: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6.1. Осуществляет прием документов, поступающих в адрес комиссии.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6.2. Получает от структурных подразделений администрации города, сетевых предприятий и иных организаций и граждан сведения, необходимые для работы комиссии.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6.3. Осуществляет работу по подготовке комплекта документов для рассмотрения на заседании комиссии, оповещению членов комиссии о месте, времени проведения заседания комиссии, повестке дня, предоставлению членам комиссии комплекта документов по вопросам повестки дня заседания комиссии.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6.4. Ведет и оформляет протоколы заседаний комиссии.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6.5. Информирует заинтересованных лиц о принятых комиссией решениях. </w:t>
      </w:r>
    </w:p>
    <w:p>
      <w:pPr>
        <w:suppressAutoHyphens/>
        <w:spacing w:line="100" w:lineRule="atLeast"/>
        <w:ind w:firstLine="540"/>
        <w:jc w:val="both"/>
        <w:rPr>
          <w:lang w:eastAsia="zh-CN"/>
        </w:rPr>
      </w:pPr>
      <w:r>
        <w:rPr>
          <w:lang w:eastAsia="zh-CN"/>
        </w:rPr>
        <w:t xml:space="preserve">6.6. Обеспечивает сохранность документов, связанных с деятельностью комиссии. </w:t>
      </w:r>
    </w:p>
    <w:p>
      <w:pPr>
        <w:pStyle w:val="af5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af5"/>
        <w:ind w:left="7080" w:firstLine="708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af5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Начальник управления архитектуры </w:t>
      </w:r>
    </w:p>
    <w:p>
      <w:pPr>
        <w:pStyle w:val="af5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градостроительства </w:t>
      </w:r>
    </w:p>
    <w:p>
      <w:pPr>
        <w:pStyle w:val="af5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Администрации города Глазова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В.И.Зырянов</w:t>
      </w:r>
      <w:proofErr w:type="spellEnd"/>
    </w:p>
    <w:p>
      <w:pPr>
        <w:shd w:val="clear" w:color="auto" w:fill="FFFFFF"/>
        <w:tabs>
          <w:tab w:val="left" w:pos="8334"/>
        </w:tabs>
        <w:rPr>
          <w:lang w:bidi="ru-RU"/>
        </w:rPr>
      </w:pPr>
    </w:p>
    <w:p>
      <w:pPr>
        <w:shd w:val="clear" w:color="auto" w:fill="FFFFFF"/>
        <w:tabs>
          <w:tab w:val="left" w:pos="8334"/>
        </w:tabs>
        <w:rPr>
          <w:bCs/>
        </w:rPr>
      </w:pPr>
    </w:p>
    <w:p>
      <w:pPr>
        <w:shd w:val="clear" w:color="auto" w:fill="FFFFFF"/>
        <w:tabs>
          <w:tab w:val="left" w:pos="8334"/>
        </w:tabs>
        <w:ind w:firstLine="5400"/>
        <w:rPr>
          <w:bCs/>
        </w:rPr>
      </w:pPr>
    </w:p>
    <w:p>
      <w:pPr>
        <w:shd w:val="clear" w:color="auto" w:fill="FFFFFF"/>
        <w:tabs>
          <w:tab w:val="left" w:pos="8334"/>
        </w:tabs>
        <w:ind w:firstLine="5400"/>
        <w:rPr>
          <w:bCs/>
        </w:rPr>
      </w:pPr>
      <w:r>
        <w:rPr>
          <w:bCs/>
        </w:rPr>
        <w:t xml:space="preserve">Приложение № 2  к  постановлению </w:t>
      </w:r>
    </w:p>
    <w:p>
      <w:pPr>
        <w:shd w:val="clear" w:color="auto" w:fill="FFFFFF"/>
        <w:tabs>
          <w:tab w:val="left" w:pos="8334"/>
        </w:tabs>
        <w:ind w:firstLine="5400"/>
        <w:rPr>
          <w:bCs/>
        </w:rPr>
      </w:pPr>
      <w:r>
        <w:rPr>
          <w:bCs/>
        </w:rPr>
        <w:t>Администрации города Глазова</w:t>
      </w:r>
    </w:p>
    <w:p>
      <w:pPr>
        <w:shd w:val="clear" w:color="auto" w:fill="FFFFFF"/>
        <w:tabs>
          <w:tab w:val="left" w:pos="8334"/>
        </w:tabs>
        <w:ind w:left="5400"/>
        <w:rPr>
          <w:bCs/>
        </w:rPr>
      </w:pPr>
      <w:r>
        <w:rPr>
          <w:bCs/>
        </w:rPr>
        <w:t>«О создании комиссии по согласованию проектов строительства линейных</w:t>
      </w:r>
    </w:p>
    <w:p>
      <w:pPr>
        <w:shd w:val="clear" w:color="auto" w:fill="FFFFFF"/>
        <w:tabs>
          <w:tab w:val="left" w:pos="8334"/>
        </w:tabs>
        <w:ind w:left="5400"/>
        <w:rPr>
          <w:bCs/>
        </w:rPr>
      </w:pPr>
      <w:r>
        <w:rPr>
          <w:bCs/>
        </w:rPr>
        <w:t xml:space="preserve"> объектов на территории муниципального образования  «Город Глазов» </w:t>
      </w:r>
    </w:p>
    <w:p>
      <w:pPr>
        <w:shd w:val="clear" w:color="auto" w:fill="FFFFFF"/>
        <w:tabs>
          <w:tab w:val="left" w:pos="8334"/>
        </w:tabs>
        <w:ind w:firstLine="5400"/>
        <w:rPr>
          <w:bCs/>
        </w:rPr>
      </w:pPr>
      <w:r>
        <w:rPr>
          <w:bCs/>
        </w:rPr>
        <w:t xml:space="preserve"> от                                   2017 г. № </w:t>
      </w:r>
    </w:p>
    <w:p>
      <w:pPr>
        <w:rPr>
          <w:lang w:bidi="ru-RU"/>
        </w:rPr>
      </w:pPr>
    </w:p>
    <w:p>
      <w:pPr>
        <w:pStyle w:val="ConsPlusNormal"/>
        <w:widowControl/>
        <w:ind w:firstLine="0"/>
        <w:jc w:val="center"/>
      </w:pPr>
    </w:p>
    <w:p>
      <w:pPr>
        <w:pStyle w:val="ConsPlusTitle"/>
        <w:widowControl/>
        <w:jc w:val="center"/>
      </w:pPr>
      <w:r>
        <w:t>Состав комиссии по согласованию проектов строительства линейных объектов на территории муниципального образования  «Город Глазов»</w:t>
      </w:r>
    </w:p>
    <w:p>
      <w:pPr>
        <w:pStyle w:val="ConsPlusNormal"/>
        <w:widowControl/>
        <w:ind w:firstLine="0"/>
        <w:jc w:val="both"/>
      </w:pPr>
    </w:p>
    <w:p>
      <w:pPr>
        <w:rPr>
          <w:lang w:bidi="ru-RU"/>
        </w:rPr>
      </w:pPr>
    </w:p>
    <w:p>
      <w:pPr>
        <w:spacing w:line="100" w:lineRule="atLeast"/>
        <w:ind w:firstLine="540"/>
        <w:jc w:val="both"/>
      </w:pPr>
      <w:r>
        <w:t xml:space="preserve">  1) Председатель комиссии: Первый заместитель Главы Администрации города Глазова по экономике, управлению муниципальным имуществом и развитию города.</w:t>
      </w:r>
    </w:p>
    <w:p>
      <w:pPr>
        <w:spacing w:line="100" w:lineRule="atLeast"/>
        <w:ind w:firstLine="708"/>
        <w:jc w:val="both"/>
      </w:pPr>
      <w:r>
        <w:t>2) Заместитель председателя комиссии: начальник управления архитектуры  и градостроительства  Администрации города Глазова.</w:t>
      </w:r>
    </w:p>
    <w:p>
      <w:pPr>
        <w:spacing w:line="100" w:lineRule="atLeast"/>
        <w:ind w:firstLine="708"/>
        <w:jc w:val="both"/>
      </w:pPr>
      <w:r>
        <w:t>3) Секретарь комиссии: заместитель начальника управления архитектуры и градостроительства Администрации города Глазова, а в период его временного отсутствия – представитель управления архитектуры и градостроительства Администрации города Глазова.</w:t>
      </w:r>
    </w:p>
    <w:p>
      <w:pPr>
        <w:spacing w:line="100" w:lineRule="atLeast"/>
        <w:ind w:firstLine="708"/>
        <w:jc w:val="both"/>
      </w:pPr>
      <w:r>
        <w:t>4) Иные члены комиссии:</w:t>
      </w:r>
    </w:p>
    <w:p>
      <w:pPr>
        <w:spacing w:line="100" w:lineRule="atLeast"/>
        <w:ind w:firstLine="708"/>
        <w:jc w:val="both"/>
      </w:pPr>
      <w:r>
        <w:t>а) представитель организаций, физические лица, интересы которых затрагиваются при строительстве линейных объектов (по согласованию);</w:t>
      </w:r>
    </w:p>
    <w:p>
      <w:pPr>
        <w:spacing w:line="100" w:lineRule="atLeast"/>
        <w:ind w:firstLine="708"/>
        <w:jc w:val="both"/>
      </w:pPr>
      <w:r>
        <w:t>б) представитель управления архитектуры и градостроительства Администрации города Глазова;</w:t>
      </w:r>
    </w:p>
    <w:p>
      <w:pPr>
        <w:spacing w:line="100" w:lineRule="atLeast"/>
        <w:ind w:firstLine="708"/>
        <w:jc w:val="both"/>
      </w:pPr>
      <w:r>
        <w:t>в) представитель ООО «СК «</w:t>
      </w:r>
      <w:proofErr w:type="spellStart"/>
      <w:r>
        <w:t>Спецэнергомонтаж</w:t>
      </w:r>
      <w:proofErr w:type="spellEnd"/>
      <w:r>
        <w:t>»   (по согласованию);</w:t>
      </w:r>
    </w:p>
    <w:p>
      <w:pPr>
        <w:spacing w:line="100" w:lineRule="atLeast"/>
        <w:ind w:firstLine="708"/>
        <w:jc w:val="both"/>
      </w:pPr>
      <w:r>
        <w:t>г) начальник управления жилищно-коммунального хозяйства Администрации города Глазова;</w:t>
      </w:r>
    </w:p>
    <w:p>
      <w:pPr>
        <w:spacing w:line="100" w:lineRule="atLeast"/>
        <w:ind w:firstLine="708"/>
        <w:jc w:val="both"/>
      </w:pPr>
      <w:r>
        <w:t>д) представитель ПО «Глазовские электрические сети» филиала «Удмуртэнерго» ОАО «МРСК Центра и Приволжья»;</w:t>
      </w:r>
    </w:p>
    <w:p>
      <w:pPr>
        <w:spacing w:line="100" w:lineRule="atLeast"/>
        <w:ind w:firstLine="708"/>
        <w:jc w:val="both"/>
      </w:pPr>
      <w:r>
        <w:t>е) представитель МУП «Водопроводно-канализационное хозяйство г.Глазова  «МО «Город Глазов» (по согласованию);</w:t>
      </w:r>
    </w:p>
    <w:p>
      <w:pPr>
        <w:spacing w:line="100" w:lineRule="atLeast"/>
        <w:ind w:firstLine="708"/>
        <w:jc w:val="both"/>
      </w:pPr>
      <w:r>
        <w:t xml:space="preserve">ж) представитель Межрайонного центра технической эксплуатации телекоммуникаций </w:t>
      </w:r>
      <w:proofErr w:type="spellStart"/>
      <w:r>
        <w:t>г</w:t>
      </w:r>
      <w:proofErr w:type="gramStart"/>
      <w:r>
        <w:t>.Г</w:t>
      </w:r>
      <w:proofErr w:type="gramEnd"/>
      <w:r>
        <w:t>лазов</w:t>
      </w:r>
      <w:proofErr w:type="spellEnd"/>
      <w:r>
        <w:t xml:space="preserve"> Филиала в УР ОАО «Ростелеком» (по согласованию);</w:t>
      </w:r>
    </w:p>
    <w:p>
      <w:pPr>
        <w:spacing w:line="100" w:lineRule="atLeast"/>
        <w:ind w:firstLine="708"/>
        <w:jc w:val="both"/>
      </w:pPr>
      <w:r>
        <w:t>з) представитель Филиала  ОАО «Газпром газораспределение Ижевск» в г.Глазове (по согласованию);</w:t>
      </w:r>
    </w:p>
    <w:p>
      <w:pPr>
        <w:spacing w:line="100" w:lineRule="atLeast"/>
        <w:ind w:firstLine="708"/>
        <w:jc w:val="both"/>
      </w:pPr>
      <w:r>
        <w:t xml:space="preserve">и) представитель Глазовского филиала ООО «Электрические сети Удмуртии» (по согласованию); </w:t>
      </w:r>
    </w:p>
    <w:p>
      <w:pPr>
        <w:spacing w:line="100" w:lineRule="atLeast"/>
        <w:ind w:firstLine="708"/>
        <w:jc w:val="both"/>
      </w:pPr>
      <w:r>
        <w:t xml:space="preserve">к) представитель «Глазовские теплосети  муниципального образования «Город Глазов» </w:t>
      </w:r>
      <w:proofErr w:type="spellStart"/>
      <w:r>
        <w:t>г</w:t>
      </w:r>
      <w:proofErr w:type="gramStart"/>
      <w:r>
        <w:t>.Г</w:t>
      </w:r>
      <w:proofErr w:type="gramEnd"/>
      <w:r>
        <w:t>лазов</w:t>
      </w:r>
      <w:proofErr w:type="spellEnd"/>
      <w:r>
        <w:t xml:space="preserve"> (по согласованию).</w:t>
      </w:r>
    </w:p>
    <w:p>
      <w:pPr>
        <w:spacing w:line="100" w:lineRule="atLeast"/>
        <w:ind w:firstLine="540"/>
        <w:jc w:val="both"/>
      </w:pPr>
    </w:p>
    <w:p>
      <w:pPr>
        <w:pStyle w:val="af5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af5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Начальник управления архитектуры </w:t>
      </w:r>
    </w:p>
    <w:p>
      <w:pPr>
        <w:pStyle w:val="af5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градостроительства </w:t>
      </w:r>
    </w:p>
    <w:p>
      <w:pPr>
        <w:pStyle w:val="af5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Администрации города Глазова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В.И.Зырянов</w:t>
      </w:r>
      <w:proofErr w:type="spellEnd"/>
    </w:p>
    <w:p>
      <w:pPr>
        <w:pStyle w:val="af5"/>
        <w:ind w:left="7080" w:firstLine="708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af5"/>
        <w:ind w:left="7080" w:firstLine="708"/>
        <w:rPr>
          <w:rFonts w:ascii="Times New Roman" w:hAnsi="Times New Roman"/>
          <w:sz w:val="24"/>
          <w:szCs w:val="24"/>
          <w:lang w:val="ru-RU"/>
        </w:rPr>
      </w:pPr>
    </w:p>
    <w:p>
      <w:pPr>
        <w:ind w:right="-2"/>
        <w:jc w:val="both"/>
      </w:pPr>
    </w:p>
    <w:p>
      <w:pPr>
        <w:ind w:right="-2"/>
        <w:jc w:val="both"/>
      </w:pP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jc w:val="center"/>
      <w:tblLayout w:type="fixed"/>
      <w:tblLook w:val="0000" w:firstRow="0" w:lastRow="0" w:firstColumn="0" w:lastColumn="0" w:noHBand="0" w:noVBand="0"/>
    </w:tblPr>
    <w:tblGrid>
      <w:gridCol w:w="3769"/>
      <w:gridCol w:w="1228"/>
      <w:gridCol w:w="4111"/>
    </w:tblGrid>
    <w:tr>
      <w:trPr>
        <w:jc w:val="center"/>
      </w:trPr>
      <w:tc>
        <w:tcPr>
          <w:tcW w:w="3769" w:type="dxa"/>
          <w:vAlign w:val="center"/>
        </w:tcPr>
        <w:p>
          <w:pPr>
            <w:ind w:right="317"/>
            <w:jc w:val="center"/>
            <w:rPr>
              <w:bCs/>
            </w:rPr>
          </w:pPr>
          <w:r>
            <w:rPr>
              <w:bCs/>
            </w:rPr>
            <w:t xml:space="preserve">Администрация </w:t>
          </w:r>
        </w:p>
        <w:p>
          <w:pPr>
            <w:ind w:right="317"/>
            <w:jc w:val="center"/>
            <w:rPr>
              <w:bCs/>
            </w:rPr>
          </w:pPr>
          <w:r>
            <w:rPr>
              <w:bCs/>
            </w:rPr>
            <w:t xml:space="preserve">муниципального образования </w:t>
          </w:r>
        </w:p>
        <w:p>
          <w:pPr>
            <w:ind w:right="317"/>
            <w:jc w:val="center"/>
            <w:rPr>
              <w:bCs/>
            </w:rPr>
          </w:pPr>
          <w:r>
            <w:rPr>
              <w:bCs/>
            </w:rPr>
            <w:t xml:space="preserve">«Город Глазов» </w:t>
          </w:r>
        </w:p>
        <w:p>
          <w:pPr>
            <w:ind w:right="317"/>
            <w:jc w:val="center"/>
            <w:rPr>
              <w:bCs/>
            </w:rPr>
          </w:pPr>
          <w:r>
            <w:rPr>
              <w:bCs/>
            </w:rPr>
            <w:t>(Администрация города Глазова)</w:t>
          </w:r>
        </w:p>
      </w:tc>
      <w:tc>
        <w:tcPr>
          <w:tcW w:w="1228" w:type="dxa"/>
        </w:tcPr>
        <w:p>
          <w:pPr>
            <w:jc w:val="center"/>
          </w:pPr>
        </w:p>
        <w:p>
          <w:pPr>
            <w:ind w:right="-11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>
                <wp:extent cx="467995" cy="585470"/>
                <wp:effectExtent l="0" t="0" r="8255" b="5080"/>
                <wp:docPr id="13" name="Рисунок 2" descr="Герб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>
          <w:pPr>
            <w:jc w:val="center"/>
            <w:rPr>
              <w:bCs/>
            </w:rPr>
          </w:pPr>
          <w:r>
            <w:rPr>
              <w:bCs/>
            </w:rPr>
            <w:t xml:space="preserve"> «</w:t>
          </w:r>
          <w:proofErr w:type="spellStart"/>
          <w:r>
            <w:rPr>
              <w:bCs/>
            </w:rPr>
            <w:t>Глазкар</w:t>
          </w:r>
          <w:proofErr w:type="spellEnd"/>
          <w:r>
            <w:rPr>
              <w:bCs/>
            </w:rPr>
            <w:t xml:space="preserve">» </w:t>
          </w:r>
        </w:p>
        <w:p>
          <w:pPr>
            <w:jc w:val="center"/>
            <w:rPr>
              <w:bCs/>
            </w:rPr>
          </w:pPr>
          <w:r>
            <w:rPr>
              <w:bCs/>
            </w:rPr>
            <w:t xml:space="preserve">муниципал </w:t>
          </w:r>
          <w:proofErr w:type="spellStart"/>
          <w:r>
            <w:rPr>
              <w:bCs/>
            </w:rPr>
            <w:t>кылдытэтлэн</w:t>
          </w:r>
          <w:proofErr w:type="spellEnd"/>
          <w:r>
            <w:rPr>
              <w:bCs/>
            </w:rPr>
            <w:t xml:space="preserve"> </w:t>
          </w:r>
        </w:p>
        <w:p>
          <w:pPr>
            <w:jc w:val="center"/>
            <w:rPr>
              <w:bCs/>
            </w:rPr>
          </w:pPr>
          <w:proofErr w:type="spellStart"/>
          <w:r>
            <w:rPr>
              <w:bCs/>
            </w:rPr>
            <w:t>Администрациез</w:t>
          </w:r>
          <w:proofErr w:type="spellEnd"/>
        </w:p>
        <w:p>
          <w:pPr>
            <w:jc w:val="center"/>
            <w:rPr>
              <w:bCs/>
            </w:rPr>
          </w:pPr>
          <w:r>
            <w:rPr>
              <w:bCs/>
            </w:rPr>
            <w:t>(</w:t>
          </w:r>
          <w:proofErr w:type="spellStart"/>
          <w:r>
            <w:rPr>
              <w:bCs/>
            </w:rPr>
            <w:t>Глазкарлэн</w:t>
          </w:r>
          <w:proofErr w:type="spellEnd"/>
          <w:r>
            <w:rPr>
              <w:bCs/>
            </w:rPr>
            <w:t xml:space="preserve"> </w:t>
          </w:r>
          <w:proofErr w:type="spellStart"/>
          <w:r>
            <w:rPr>
              <w:bCs/>
            </w:rPr>
            <w:t>Администрациез</w:t>
          </w:r>
          <w:proofErr w:type="spellEnd"/>
          <w:r>
            <w:rPr>
              <w:bCs/>
            </w:rPr>
            <w:t>)</w:t>
          </w:r>
        </w:p>
      </w:tc>
    </w:tr>
  </w:tbl>
  <w:p>
    <w:pPr>
      <w:jc w:val="center"/>
    </w:pPr>
  </w:p>
  <w:p>
    <w:pPr>
      <w:jc w:val="center"/>
    </w:pPr>
  </w:p>
  <w:p>
    <w:pPr>
      <w:jc w:val="center"/>
      <w:rPr>
        <w:b/>
        <w:sz w:val="28"/>
        <w:szCs w:val="28"/>
      </w:rPr>
    </w:pPr>
    <w:r>
      <w:rPr>
        <w:b/>
        <w:sz w:val="28"/>
        <w:szCs w:val="28"/>
      </w:rPr>
      <w:t>ПОСТАНОВЛЕНИЕ</w:t>
    </w:r>
  </w:p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0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2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uppressAutoHyphens/>
      <w:ind w:right="-2"/>
      <w:jc w:val="both"/>
    </w:pPr>
    <w:rPr>
      <w:szCs w:val="20"/>
      <w:lang w:eastAsia="zh-CN"/>
    </w:rPr>
  </w:style>
  <w:style w:type="paragraph" w:customStyle="1" w:styleId="af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CC57462504F9FCD9807F46E37D09AD51B776383B9164C2A9CF4ICM9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Салтыкова Л.В.</cp:lastModifiedBy>
  <cp:revision>9</cp:revision>
  <cp:lastPrinted>2017-10-31T05:11:00Z</cp:lastPrinted>
  <dcterms:created xsi:type="dcterms:W3CDTF">2017-10-30T11:24:00Z</dcterms:created>
  <dcterms:modified xsi:type="dcterms:W3CDTF">2017-10-31T07:44:00Z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Заголовок">
    <vt:lpwstr/>
  </property>
  <property fmtid="{D5CDD505-2E9C-101B-9397-08002B2CF9AE}" pid="3" name="DIR_Должность">
    <vt:lpwstr/>
  </property>
  <property fmtid="{D5CDD505-2E9C-101B-9397-08002B2CF9AE}" pid="4" name="DIR_Утвер">
    <vt:lpwstr/>
  </property>
  <property fmtid="{D5CDD505-2E9C-101B-9397-08002B2CF9AE}" pid="5" name="DIR_СписокРассылки">
    <vt:lpwstr/>
  </property>
  <property fmtid="{D5CDD505-2E9C-101B-9397-08002B2CF9AE}" pid="6" name="DIR_КопОриг">
    <vt:lpwstr/>
  </property>
  <property fmtid="{D5CDD505-2E9C-101B-9397-08002B2CF9AE}" pid="7" name="DIR_ФИО">
    <vt:lpwstr/>
  </property>
  <property fmtid="{D5CDD505-2E9C-101B-9397-08002B2CF9AE}" pid="8" name="DIR_Телефон">
    <vt:lpwstr/>
  </property>
  <property fmtid="{D5CDD505-2E9C-101B-9397-08002B2CF9AE}" pid="9" name="DIR_КолЭкз">
    <vt:lpwstr/>
  </property>
  <property fmtid="{D5CDD505-2E9C-101B-9397-08002B2CF9AE}" pid="10" name="DIR_ФИО1">
    <vt:lpwstr/>
  </property>
  <property fmtid="{D5CDD505-2E9C-101B-9397-08002B2CF9AE}" pid="11" name="DIR_Подрезделение">
    <vt:lpwstr/>
  </property>
  <property fmtid="{D5CDD505-2E9C-101B-9397-08002B2CF9AE}" pid="12" name="DIR_Должность1">
    <vt:lpwstr/>
  </property>
  <property fmtid="{D5CDD505-2E9C-101B-9397-08002B2CF9AE}" pid="13" name="DIR_Должность2">
    <vt:lpwstr/>
  </property>
  <property fmtid="{D5CDD505-2E9C-101B-9397-08002B2CF9AE}" pid="14" name="DIR_Должность3">
    <vt:lpwstr/>
  </property>
  <property fmtid="{D5CDD505-2E9C-101B-9397-08002B2CF9AE}" pid="15" name="DIR_Должность4">
    <vt:lpwstr/>
  </property>
  <property fmtid="{D5CDD505-2E9C-101B-9397-08002B2CF9AE}" pid="16" name="DIR_Должность5">
    <vt:lpwstr/>
  </property>
  <property fmtid="{D5CDD505-2E9C-101B-9397-08002B2CF9AE}" pid="17" name="DIR_Должность6">
    <vt:lpwstr/>
  </property>
  <property fmtid="{D5CDD505-2E9C-101B-9397-08002B2CF9AE}" pid="18" name="DIR_Должность7">
    <vt:lpwstr/>
  </property>
  <property fmtid="{D5CDD505-2E9C-101B-9397-08002B2CF9AE}" pid="19" name="DIR_Должность8">
    <vt:lpwstr/>
  </property>
  <property fmtid="{D5CDD505-2E9C-101B-9397-08002B2CF9AE}" pid="20" name="DIR_Должность9">
    <vt:lpwstr/>
  </property>
  <property fmtid="{D5CDD505-2E9C-101B-9397-08002B2CF9AE}" pid="21" name="DIR_Должность10">
    <vt:lpwstr/>
  </property>
  <property fmtid="{D5CDD505-2E9C-101B-9397-08002B2CF9AE}" pid="22" name="DIR_ФИОСогл1">
    <vt:lpwstr/>
  </property>
  <property fmtid="{D5CDD505-2E9C-101B-9397-08002B2CF9AE}" pid="23" name="DIR_ФИОСогл2">
    <vt:lpwstr/>
  </property>
  <property fmtid="{D5CDD505-2E9C-101B-9397-08002B2CF9AE}" pid="24" name="DIR_ФИОСогл3">
    <vt:lpwstr/>
  </property>
  <property fmtid="{D5CDD505-2E9C-101B-9397-08002B2CF9AE}" pid="25" name="DIR_ФИОСогл4">
    <vt:lpwstr/>
  </property>
  <property fmtid="{D5CDD505-2E9C-101B-9397-08002B2CF9AE}" pid="26" name="DIR_ФИОСогл5">
    <vt:lpwstr/>
  </property>
  <property fmtid="{D5CDD505-2E9C-101B-9397-08002B2CF9AE}" pid="27" name="DIR_ФИОСогл6">
    <vt:lpwstr/>
  </property>
  <property fmtid="{D5CDD505-2E9C-101B-9397-08002B2CF9AE}" pid="28" name="DIR_ФИОСогл7">
    <vt:lpwstr/>
  </property>
  <property fmtid="{D5CDD505-2E9C-101B-9397-08002B2CF9AE}" pid="29" name="DIR_ФИОСогл8">
    <vt:lpwstr/>
  </property>
  <property fmtid="{D5CDD505-2E9C-101B-9397-08002B2CF9AE}" pid="30" name="DIR_ФИОСогл9">
    <vt:lpwstr/>
  </property>
  <property fmtid="{D5CDD505-2E9C-101B-9397-08002B2CF9AE}" pid="31" name="DIR_ФИОСогл10">
    <vt:lpwstr/>
  </property>
  <property fmtid="{D5CDD505-2E9C-101B-9397-08002B2CF9AE}" pid="32" name="DIR_Дата1">
    <vt:lpwstr/>
  </property>
  <property fmtid="{D5CDD505-2E9C-101B-9397-08002B2CF9AE}" pid="33" name="DIR_Дата2">
    <vt:lpwstr/>
  </property>
  <property fmtid="{D5CDD505-2E9C-101B-9397-08002B2CF9AE}" pid="34" name="DIR_Дата3">
    <vt:lpwstr/>
  </property>
  <property fmtid="{D5CDD505-2E9C-101B-9397-08002B2CF9AE}" pid="35" name="DIR_Дата4">
    <vt:lpwstr/>
  </property>
  <property fmtid="{D5CDD505-2E9C-101B-9397-08002B2CF9AE}" pid="36" name="DIR_Дата5">
    <vt:lpwstr/>
  </property>
  <property fmtid="{D5CDD505-2E9C-101B-9397-08002B2CF9AE}" pid="37" name="DIR_Дата6">
    <vt:lpwstr/>
  </property>
  <property fmtid="{D5CDD505-2E9C-101B-9397-08002B2CF9AE}" pid="38" name="DIR_Дата7">
    <vt:lpwstr/>
  </property>
  <property fmtid="{D5CDD505-2E9C-101B-9397-08002B2CF9AE}" pid="39" name="DIR_Дата8">
    <vt:lpwstr/>
  </property>
  <property fmtid="{D5CDD505-2E9C-101B-9397-08002B2CF9AE}" pid="40" name="DIR_Дата9">
    <vt:lpwstr/>
  </property>
  <property fmtid="{D5CDD505-2E9C-101B-9397-08002B2CF9AE}" pid="41" name="DIR_Дата10">
    <vt:lpwstr/>
  </property>
</Properties>
</file>