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2C" w:rsidRPr="00DE3BAF" w:rsidRDefault="00DE3BAF">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DE3BAF">
        <w:rPr>
          <w:rFonts w:ascii="Times New Roman" w:hAnsi="Times New Roman" w:cs="Times New Roman"/>
          <w:b/>
          <w:sz w:val="24"/>
          <w:szCs w:val="24"/>
        </w:rPr>
        <w:t xml:space="preserve">ПОСТАНОВЛЕНИЕ </w:t>
      </w:r>
    </w:p>
    <w:p w:rsidR="00036DAD" w:rsidRDefault="00DE3BAF" w:rsidP="00DE3B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31.07.2014                                                                                              №12/18</w:t>
      </w:r>
    </w:p>
    <w:p w:rsidR="003E2B14" w:rsidRDefault="003E2B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2B14" w:rsidRPr="00275DEF" w:rsidRDefault="00275DEF" w:rsidP="00275DEF">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275DEF">
        <w:rPr>
          <w:rFonts w:ascii="Times New Roman" w:hAnsi="Times New Roman" w:cs="Times New Roman"/>
          <w:b/>
          <w:sz w:val="26"/>
          <w:szCs w:val="26"/>
        </w:rPr>
        <w:t>Об утверждении Положения об оплате труда работников муниципального казенного учреждения «Управлени</w:t>
      </w:r>
      <w:r w:rsidR="001C2BB9">
        <w:rPr>
          <w:rFonts w:ascii="Times New Roman" w:hAnsi="Times New Roman" w:cs="Times New Roman"/>
          <w:b/>
          <w:sz w:val="26"/>
          <w:szCs w:val="26"/>
        </w:rPr>
        <w:t>е</w:t>
      </w:r>
      <w:r w:rsidRPr="00275DEF">
        <w:rPr>
          <w:rFonts w:ascii="Times New Roman" w:hAnsi="Times New Roman" w:cs="Times New Roman"/>
          <w:b/>
          <w:sz w:val="26"/>
          <w:szCs w:val="26"/>
        </w:rPr>
        <w:t xml:space="preserve"> капитального строительства»</w:t>
      </w:r>
    </w:p>
    <w:p w:rsidR="00D179BD" w:rsidRPr="00036DAD" w:rsidRDefault="00036DAD" w:rsidP="00036DAD">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036DAD">
        <w:rPr>
          <w:rFonts w:ascii="Times New Roman" w:hAnsi="Times New Roman" w:cs="Times New Roman"/>
          <w:b/>
          <w:sz w:val="26"/>
          <w:szCs w:val="26"/>
        </w:rPr>
        <w:t>муниципального образования «Город Глазов»</w:t>
      </w:r>
    </w:p>
    <w:p w:rsidR="008C1E2C" w:rsidRDefault="008C1E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1E2C" w:rsidRPr="00D179BD" w:rsidRDefault="009A475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179BD">
        <w:rPr>
          <w:rFonts w:ascii="Times New Roman" w:hAnsi="Times New Roman" w:cs="Times New Roman"/>
          <w:sz w:val="26"/>
          <w:szCs w:val="26"/>
        </w:rPr>
        <w:t xml:space="preserve">В соответствии с Трудовым </w:t>
      </w:r>
      <w:hyperlink r:id="rId7" w:history="1">
        <w:r w:rsidRPr="00D179BD">
          <w:rPr>
            <w:rFonts w:ascii="Times New Roman" w:hAnsi="Times New Roman" w:cs="Times New Roman"/>
            <w:color w:val="000000" w:themeColor="text1"/>
            <w:sz w:val="26"/>
            <w:szCs w:val="26"/>
          </w:rPr>
          <w:t>кодексом</w:t>
        </w:r>
      </w:hyperlink>
      <w:r w:rsidRPr="00D179BD">
        <w:rPr>
          <w:rFonts w:ascii="Times New Roman" w:hAnsi="Times New Roman" w:cs="Times New Roman"/>
          <w:color w:val="000000" w:themeColor="text1"/>
          <w:sz w:val="26"/>
          <w:szCs w:val="26"/>
        </w:rPr>
        <w:t xml:space="preserve"> Р</w:t>
      </w:r>
      <w:r w:rsidRPr="00D179BD">
        <w:rPr>
          <w:rFonts w:ascii="Times New Roman" w:hAnsi="Times New Roman" w:cs="Times New Roman"/>
          <w:sz w:val="26"/>
          <w:szCs w:val="26"/>
        </w:rPr>
        <w:t xml:space="preserve">оссийской Федерации, </w:t>
      </w:r>
      <w:r w:rsidR="008C1E2C" w:rsidRPr="00D179BD">
        <w:rPr>
          <w:rFonts w:ascii="Times New Roman" w:hAnsi="Times New Roman" w:cs="Times New Roman"/>
          <w:sz w:val="26"/>
          <w:szCs w:val="26"/>
        </w:rPr>
        <w:t xml:space="preserve">постановлением Правительства Удмуртской </w:t>
      </w:r>
      <w:r w:rsidR="004414DD" w:rsidRPr="00D179BD">
        <w:rPr>
          <w:rFonts w:ascii="Times New Roman" w:hAnsi="Times New Roman" w:cs="Times New Roman"/>
          <w:sz w:val="26"/>
          <w:szCs w:val="26"/>
        </w:rPr>
        <w:t>Р</w:t>
      </w:r>
      <w:r w:rsidR="008C1E2C" w:rsidRPr="00D179BD">
        <w:rPr>
          <w:rFonts w:ascii="Times New Roman" w:hAnsi="Times New Roman" w:cs="Times New Roman"/>
          <w:sz w:val="26"/>
          <w:szCs w:val="26"/>
        </w:rPr>
        <w:t>еспублики от 02.05.2012г. № 184 «Об утверждении Положения об оплате труда работников бюджетных, казенных,</w:t>
      </w:r>
      <w:r w:rsidR="001C2BB9">
        <w:rPr>
          <w:rFonts w:ascii="Times New Roman" w:hAnsi="Times New Roman" w:cs="Times New Roman"/>
          <w:sz w:val="26"/>
          <w:szCs w:val="26"/>
        </w:rPr>
        <w:t xml:space="preserve"> автономных</w:t>
      </w:r>
      <w:r w:rsidR="008C1E2C" w:rsidRPr="00D179BD">
        <w:rPr>
          <w:rFonts w:ascii="Times New Roman" w:hAnsi="Times New Roman" w:cs="Times New Roman"/>
          <w:sz w:val="26"/>
          <w:szCs w:val="26"/>
        </w:rPr>
        <w:t xml:space="preserve"> учреждений, подведомственных министерству строительства, архитектуры и жилищной политики Удмуртской Республики</w:t>
      </w:r>
      <w:r w:rsidR="001C2BB9">
        <w:rPr>
          <w:rFonts w:ascii="Times New Roman" w:hAnsi="Times New Roman" w:cs="Times New Roman"/>
          <w:sz w:val="26"/>
          <w:szCs w:val="26"/>
        </w:rPr>
        <w:t>»</w:t>
      </w:r>
      <w:r w:rsidR="008C1E2C" w:rsidRPr="00D179BD">
        <w:rPr>
          <w:rFonts w:ascii="Times New Roman" w:hAnsi="Times New Roman" w:cs="Times New Roman"/>
          <w:sz w:val="26"/>
          <w:szCs w:val="26"/>
        </w:rPr>
        <w:t>,</w:t>
      </w:r>
      <w:r w:rsidR="00D179BD">
        <w:rPr>
          <w:rFonts w:ascii="Times New Roman" w:hAnsi="Times New Roman" w:cs="Times New Roman"/>
          <w:sz w:val="26"/>
          <w:szCs w:val="26"/>
        </w:rPr>
        <w:t xml:space="preserve"> руководствуясь Уставом муниципального образования «Город Глазов»,</w:t>
      </w:r>
    </w:p>
    <w:p w:rsidR="008C1E2C" w:rsidRPr="00D179BD" w:rsidRDefault="008C1E2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C1E2C" w:rsidRPr="00D179BD" w:rsidRDefault="008C1E2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C1E2C" w:rsidRPr="00D179BD" w:rsidRDefault="008C1E2C">
      <w:pPr>
        <w:widowControl w:val="0"/>
        <w:autoSpaceDE w:val="0"/>
        <w:autoSpaceDN w:val="0"/>
        <w:adjustRightInd w:val="0"/>
        <w:spacing w:after="0" w:line="240" w:lineRule="auto"/>
        <w:ind w:firstLine="540"/>
        <w:jc w:val="both"/>
        <w:rPr>
          <w:rFonts w:ascii="Times New Roman" w:hAnsi="Times New Roman" w:cs="Times New Roman"/>
          <w:b/>
          <w:sz w:val="26"/>
          <w:szCs w:val="26"/>
        </w:rPr>
      </w:pPr>
      <w:proofErr w:type="gramStart"/>
      <w:r w:rsidRPr="00D179BD">
        <w:rPr>
          <w:rFonts w:ascii="Times New Roman" w:hAnsi="Times New Roman" w:cs="Times New Roman"/>
          <w:b/>
          <w:sz w:val="26"/>
          <w:szCs w:val="26"/>
        </w:rPr>
        <w:t>П</w:t>
      </w:r>
      <w:proofErr w:type="gramEnd"/>
      <w:r w:rsidRPr="00D179BD">
        <w:rPr>
          <w:rFonts w:ascii="Times New Roman" w:hAnsi="Times New Roman" w:cs="Times New Roman"/>
          <w:b/>
          <w:sz w:val="26"/>
          <w:szCs w:val="26"/>
        </w:rPr>
        <w:t xml:space="preserve"> О С Т А Н О В Л Я Ю</w:t>
      </w:r>
    </w:p>
    <w:p w:rsidR="008C1E2C" w:rsidRPr="00D179BD" w:rsidRDefault="008C1E2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A4751" w:rsidRPr="00D179BD" w:rsidRDefault="009A4751" w:rsidP="003E2B14">
      <w:pPr>
        <w:widowControl w:val="0"/>
        <w:autoSpaceDE w:val="0"/>
        <w:autoSpaceDN w:val="0"/>
        <w:adjustRightInd w:val="0"/>
        <w:spacing w:after="0" w:line="360" w:lineRule="auto"/>
        <w:ind w:firstLine="539"/>
        <w:jc w:val="both"/>
        <w:rPr>
          <w:rFonts w:ascii="Times New Roman" w:hAnsi="Times New Roman" w:cs="Times New Roman"/>
          <w:sz w:val="26"/>
          <w:szCs w:val="26"/>
        </w:rPr>
      </w:pPr>
      <w:bookmarkStart w:id="0" w:name="Par19"/>
      <w:bookmarkEnd w:id="0"/>
      <w:r w:rsidRPr="00D179BD">
        <w:rPr>
          <w:rFonts w:ascii="Times New Roman" w:hAnsi="Times New Roman" w:cs="Times New Roman"/>
          <w:sz w:val="26"/>
          <w:szCs w:val="26"/>
        </w:rPr>
        <w:t xml:space="preserve">1. Утвердить прилагаемое </w:t>
      </w:r>
      <w:hyperlink w:anchor="Par39" w:history="1">
        <w:r w:rsidRPr="00D179BD">
          <w:rPr>
            <w:rFonts w:ascii="Times New Roman" w:hAnsi="Times New Roman" w:cs="Times New Roman"/>
            <w:color w:val="000000" w:themeColor="text1"/>
            <w:sz w:val="26"/>
            <w:szCs w:val="26"/>
          </w:rPr>
          <w:t>Положение</w:t>
        </w:r>
      </w:hyperlink>
      <w:r w:rsidRPr="00D179BD">
        <w:rPr>
          <w:rFonts w:ascii="Times New Roman" w:hAnsi="Times New Roman" w:cs="Times New Roman"/>
          <w:color w:val="000000" w:themeColor="text1"/>
          <w:sz w:val="26"/>
          <w:szCs w:val="26"/>
        </w:rPr>
        <w:t xml:space="preserve"> </w:t>
      </w:r>
      <w:r w:rsidRPr="00D179BD">
        <w:rPr>
          <w:rFonts w:ascii="Times New Roman" w:hAnsi="Times New Roman" w:cs="Times New Roman"/>
          <w:sz w:val="26"/>
          <w:szCs w:val="26"/>
        </w:rPr>
        <w:t>об</w:t>
      </w:r>
      <w:r w:rsidR="008C1E2C" w:rsidRPr="00D179BD">
        <w:rPr>
          <w:rFonts w:ascii="Times New Roman" w:hAnsi="Times New Roman" w:cs="Times New Roman"/>
          <w:sz w:val="26"/>
          <w:szCs w:val="26"/>
        </w:rPr>
        <w:t xml:space="preserve"> оплате труда работников муниципального</w:t>
      </w:r>
      <w:r w:rsidRPr="00D179BD">
        <w:rPr>
          <w:rFonts w:ascii="Times New Roman" w:hAnsi="Times New Roman" w:cs="Times New Roman"/>
          <w:sz w:val="26"/>
          <w:szCs w:val="26"/>
        </w:rPr>
        <w:t xml:space="preserve"> казенн</w:t>
      </w:r>
      <w:r w:rsidR="008C1E2C" w:rsidRPr="00D179BD">
        <w:rPr>
          <w:rFonts w:ascii="Times New Roman" w:hAnsi="Times New Roman" w:cs="Times New Roman"/>
          <w:sz w:val="26"/>
          <w:szCs w:val="26"/>
        </w:rPr>
        <w:t>ого</w:t>
      </w:r>
      <w:r w:rsidRPr="00D179BD">
        <w:rPr>
          <w:rFonts w:ascii="Times New Roman" w:hAnsi="Times New Roman" w:cs="Times New Roman"/>
          <w:sz w:val="26"/>
          <w:szCs w:val="26"/>
        </w:rPr>
        <w:t xml:space="preserve"> учреждени</w:t>
      </w:r>
      <w:r w:rsidR="008C1E2C" w:rsidRPr="00D179BD">
        <w:rPr>
          <w:rFonts w:ascii="Times New Roman" w:hAnsi="Times New Roman" w:cs="Times New Roman"/>
          <w:sz w:val="26"/>
          <w:szCs w:val="26"/>
        </w:rPr>
        <w:t>я «Управление капитального строительства»</w:t>
      </w:r>
      <w:r w:rsidR="00036DAD">
        <w:rPr>
          <w:rFonts w:ascii="Times New Roman" w:hAnsi="Times New Roman" w:cs="Times New Roman"/>
          <w:sz w:val="26"/>
          <w:szCs w:val="26"/>
        </w:rPr>
        <w:t xml:space="preserve"> муниципального образования «Город Глазов»</w:t>
      </w:r>
      <w:r w:rsidRPr="00D179BD">
        <w:rPr>
          <w:rFonts w:ascii="Times New Roman" w:hAnsi="Times New Roman" w:cs="Times New Roman"/>
          <w:sz w:val="26"/>
          <w:szCs w:val="26"/>
        </w:rPr>
        <w:t>.</w:t>
      </w:r>
    </w:p>
    <w:p w:rsidR="009A4751" w:rsidRPr="00D179BD" w:rsidRDefault="009A4751" w:rsidP="003E2B14">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D179BD">
        <w:rPr>
          <w:rFonts w:ascii="Times New Roman" w:hAnsi="Times New Roman" w:cs="Times New Roman"/>
          <w:sz w:val="26"/>
          <w:szCs w:val="26"/>
        </w:rPr>
        <w:t>2. Реализаци</w:t>
      </w:r>
      <w:r w:rsidR="00036DAD">
        <w:rPr>
          <w:rFonts w:ascii="Times New Roman" w:hAnsi="Times New Roman" w:cs="Times New Roman"/>
          <w:sz w:val="26"/>
          <w:szCs w:val="26"/>
        </w:rPr>
        <w:t>ю</w:t>
      </w:r>
      <w:r w:rsidRPr="00D179BD">
        <w:rPr>
          <w:rFonts w:ascii="Times New Roman" w:hAnsi="Times New Roman" w:cs="Times New Roman"/>
          <w:sz w:val="26"/>
          <w:szCs w:val="26"/>
        </w:rPr>
        <w:t xml:space="preserve"> настоящего постановления ос</w:t>
      </w:r>
      <w:r w:rsidR="007D1D58" w:rsidRPr="00D179BD">
        <w:rPr>
          <w:rFonts w:ascii="Times New Roman" w:hAnsi="Times New Roman" w:cs="Times New Roman"/>
          <w:sz w:val="26"/>
          <w:szCs w:val="26"/>
        </w:rPr>
        <w:t>уществлят</w:t>
      </w:r>
      <w:r w:rsidR="00036DAD">
        <w:rPr>
          <w:rFonts w:ascii="Times New Roman" w:hAnsi="Times New Roman" w:cs="Times New Roman"/>
          <w:sz w:val="26"/>
          <w:szCs w:val="26"/>
        </w:rPr>
        <w:t>ь</w:t>
      </w:r>
      <w:r w:rsidR="007D1D58" w:rsidRPr="00D179BD">
        <w:rPr>
          <w:rFonts w:ascii="Times New Roman" w:hAnsi="Times New Roman" w:cs="Times New Roman"/>
          <w:sz w:val="26"/>
          <w:szCs w:val="26"/>
        </w:rPr>
        <w:t xml:space="preserve"> в пределах средств</w:t>
      </w:r>
      <w:r w:rsidRPr="00D179BD">
        <w:rPr>
          <w:rFonts w:ascii="Times New Roman" w:hAnsi="Times New Roman" w:cs="Times New Roman"/>
          <w:sz w:val="26"/>
          <w:szCs w:val="26"/>
        </w:rPr>
        <w:t xml:space="preserve">,  </w:t>
      </w:r>
      <w:r w:rsidR="008C1E2C" w:rsidRPr="00D179BD">
        <w:rPr>
          <w:rFonts w:ascii="Times New Roman" w:hAnsi="Times New Roman" w:cs="Times New Roman"/>
          <w:sz w:val="26"/>
          <w:szCs w:val="26"/>
        </w:rPr>
        <w:t xml:space="preserve">предусмотренных решением </w:t>
      </w:r>
      <w:proofErr w:type="spellStart"/>
      <w:r w:rsidR="008C1E2C" w:rsidRPr="00D179BD">
        <w:rPr>
          <w:rFonts w:ascii="Times New Roman" w:hAnsi="Times New Roman" w:cs="Times New Roman"/>
          <w:sz w:val="26"/>
          <w:szCs w:val="26"/>
        </w:rPr>
        <w:t>Глазовской</w:t>
      </w:r>
      <w:proofErr w:type="spellEnd"/>
      <w:r w:rsidR="008C1E2C" w:rsidRPr="00D179BD">
        <w:rPr>
          <w:rFonts w:ascii="Times New Roman" w:hAnsi="Times New Roman" w:cs="Times New Roman"/>
          <w:sz w:val="26"/>
          <w:szCs w:val="26"/>
        </w:rPr>
        <w:t xml:space="preserve"> городской Думы о бюджете города Глазова на указанные цели.</w:t>
      </w:r>
    </w:p>
    <w:p w:rsidR="008C1E2C" w:rsidRPr="00D179BD" w:rsidRDefault="008C1E2C" w:rsidP="003E2B14">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D179BD">
        <w:rPr>
          <w:rFonts w:ascii="Times New Roman" w:hAnsi="Times New Roman" w:cs="Times New Roman"/>
          <w:sz w:val="26"/>
          <w:szCs w:val="26"/>
        </w:rPr>
        <w:t>3.</w:t>
      </w:r>
      <w:proofErr w:type="gramStart"/>
      <w:r w:rsidRPr="00D179BD">
        <w:rPr>
          <w:rFonts w:ascii="Times New Roman" w:hAnsi="Times New Roman" w:cs="Times New Roman"/>
          <w:sz w:val="26"/>
          <w:szCs w:val="26"/>
        </w:rPr>
        <w:t>Контроль за</w:t>
      </w:r>
      <w:proofErr w:type="gramEnd"/>
      <w:r w:rsidRPr="00D179BD">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Глазова</w:t>
      </w:r>
      <w:r w:rsidR="00D65BA0">
        <w:rPr>
          <w:rFonts w:ascii="Times New Roman" w:hAnsi="Times New Roman" w:cs="Times New Roman"/>
          <w:sz w:val="26"/>
          <w:szCs w:val="26"/>
        </w:rPr>
        <w:t xml:space="preserve"> по вопросам управления муниципальной собственностью и инвестиционному развитию города </w:t>
      </w:r>
      <w:proofErr w:type="spellStart"/>
      <w:r w:rsidR="00D65BA0">
        <w:rPr>
          <w:rFonts w:ascii="Times New Roman" w:hAnsi="Times New Roman" w:cs="Times New Roman"/>
          <w:sz w:val="26"/>
          <w:szCs w:val="26"/>
        </w:rPr>
        <w:t>Шаврова</w:t>
      </w:r>
      <w:proofErr w:type="spellEnd"/>
      <w:r w:rsidR="00D65BA0">
        <w:rPr>
          <w:rFonts w:ascii="Times New Roman" w:hAnsi="Times New Roman" w:cs="Times New Roman"/>
          <w:sz w:val="26"/>
          <w:szCs w:val="26"/>
        </w:rPr>
        <w:t xml:space="preserve"> И.В.</w:t>
      </w:r>
    </w:p>
    <w:p w:rsidR="00D179BD" w:rsidRPr="00D179BD" w:rsidRDefault="00D179BD" w:rsidP="00D179BD">
      <w:pPr>
        <w:widowControl w:val="0"/>
        <w:autoSpaceDE w:val="0"/>
        <w:autoSpaceDN w:val="0"/>
        <w:adjustRightInd w:val="0"/>
        <w:spacing w:after="0" w:line="360" w:lineRule="auto"/>
        <w:jc w:val="both"/>
        <w:rPr>
          <w:rFonts w:ascii="Times New Roman" w:hAnsi="Times New Roman" w:cs="Times New Roman"/>
          <w:sz w:val="26"/>
          <w:szCs w:val="26"/>
        </w:rPr>
      </w:pPr>
    </w:p>
    <w:p w:rsidR="009A4751" w:rsidRPr="00D179BD" w:rsidRDefault="009A4751">
      <w:pPr>
        <w:widowControl w:val="0"/>
        <w:autoSpaceDE w:val="0"/>
        <w:autoSpaceDN w:val="0"/>
        <w:adjustRightInd w:val="0"/>
        <w:spacing w:after="0" w:line="240" w:lineRule="auto"/>
        <w:jc w:val="right"/>
        <w:rPr>
          <w:rFonts w:ascii="Times New Roman" w:hAnsi="Times New Roman" w:cs="Times New Roman"/>
          <w:sz w:val="26"/>
          <w:szCs w:val="26"/>
        </w:rPr>
      </w:pPr>
    </w:p>
    <w:p w:rsidR="009A4751" w:rsidRPr="00D179BD" w:rsidRDefault="009A4751">
      <w:pPr>
        <w:widowControl w:val="0"/>
        <w:autoSpaceDE w:val="0"/>
        <w:autoSpaceDN w:val="0"/>
        <w:adjustRightInd w:val="0"/>
        <w:spacing w:after="0" w:line="240" w:lineRule="auto"/>
        <w:jc w:val="right"/>
        <w:rPr>
          <w:rFonts w:ascii="Times New Roman" w:hAnsi="Times New Roman" w:cs="Times New Roman"/>
          <w:sz w:val="26"/>
          <w:szCs w:val="26"/>
        </w:rPr>
      </w:pPr>
    </w:p>
    <w:p w:rsidR="009A4751" w:rsidRPr="00D179BD" w:rsidRDefault="009A4751">
      <w:pPr>
        <w:widowControl w:val="0"/>
        <w:autoSpaceDE w:val="0"/>
        <w:autoSpaceDN w:val="0"/>
        <w:adjustRightInd w:val="0"/>
        <w:spacing w:after="0" w:line="240" w:lineRule="auto"/>
        <w:jc w:val="right"/>
        <w:rPr>
          <w:rFonts w:ascii="Times New Roman" w:hAnsi="Times New Roman" w:cs="Times New Roman"/>
          <w:sz w:val="26"/>
          <w:szCs w:val="26"/>
        </w:rPr>
      </w:pPr>
    </w:p>
    <w:p w:rsidR="009A4751" w:rsidRPr="00D179BD" w:rsidRDefault="003E2B14" w:rsidP="00D179BD">
      <w:pPr>
        <w:widowControl w:val="0"/>
        <w:autoSpaceDE w:val="0"/>
        <w:autoSpaceDN w:val="0"/>
        <w:adjustRightInd w:val="0"/>
        <w:spacing w:after="0" w:line="240" w:lineRule="auto"/>
        <w:jc w:val="both"/>
        <w:rPr>
          <w:rFonts w:ascii="Times New Roman" w:hAnsi="Times New Roman" w:cs="Times New Roman"/>
          <w:sz w:val="26"/>
          <w:szCs w:val="26"/>
        </w:rPr>
      </w:pPr>
      <w:r w:rsidRPr="00D179BD">
        <w:rPr>
          <w:rFonts w:ascii="Times New Roman" w:hAnsi="Times New Roman" w:cs="Times New Roman"/>
          <w:sz w:val="26"/>
          <w:szCs w:val="26"/>
        </w:rPr>
        <w:t>Глава Администрации</w:t>
      </w:r>
    </w:p>
    <w:p w:rsidR="003E2B14" w:rsidRPr="00D179BD" w:rsidRDefault="003E2B14" w:rsidP="00D179BD">
      <w:pPr>
        <w:widowControl w:val="0"/>
        <w:autoSpaceDE w:val="0"/>
        <w:autoSpaceDN w:val="0"/>
        <w:adjustRightInd w:val="0"/>
        <w:spacing w:after="0" w:line="240" w:lineRule="auto"/>
        <w:jc w:val="both"/>
        <w:rPr>
          <w:rFonts w:ascii="Times New Roman" w:hAnsi="Times New Roman" w:cs="Times New Roman"/>
          <w:sz w:val="26"/>
          <w:szCs w:val="26"/>
        </w:rPr>
      </w:pPr>
      <w:r w:rsidRPr="00D179BD">
        <w:rPr>
          <w:rFonts w:ascii="Times New Roman" w:hAnsi="Times New Roman" w:cs="Times New Roman"/>
          <w:sz w:val="26"/>
          <w:szCs w:val="26"/>
        </w:rPr>
        <w:t xml:space="preserve">города Глазова                                                         </w:t>
      </w:r>
      <w:r w:rsidR="00D179BD">
        <w:rPr>
          <w:rFonts w:ascii="Times New Roman" w:hAnsi="Times New Roman" w:cs="Times New Roman"/>
          <w:sz w:val="26"/>
          <w:szCs w:val="26"/>
        </w:rPr>
        <w:t xml:space="preserve">                            </w:t>
      </w:r>
      <w:r w:rsidRPr="00D179BD">
        <w:rPr>
          <w:rFonts w:ascii="Times New Roman" w:hAnsi="Times New Roman" w:cs="Times New Roman"/>
          <w:sz w:val="26"/>
          <w:szCs w:val="26"/>
        </w:rPr>
        <w:t xml:space="preserve"> А.Н. </w:t>
      </w:r>
      <w:proofErr w:type="spellStart"/>
      <w:r w:rsidRPr="00D179BD">
        <w:rPr>
          <w:rFonts w:ascii="Times New Roman" w:hAnsi="Times New Roman" w:cs="Times New Roman"/>
          <w:sz w:val="26"/>
          <w:szCs w:val="26"/>
        </w:rPr>
        <w:t>Коземаслов</w:t>
      </w:r>
      <w:proofErr w:type="spellEnd"/>
    </w:p>
    <w:p w:rsidR="009A4751" w:rsidRPr="00D179BD" w:rsidRDefault="009A475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E2B14" w:rsidRPr="00D179BD" w:rsidRDefault="003E2B14">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1" w:name="Par33"/>
      <w:bookmarkEnd w:id="1"/>
    </w:p>
    <w:p w:rsidR="003E2B14" w:rsidRDefault="003E2B1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179BD" w:rsidRDefault="00D179B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15C99" w:rsidRDefault="00915C9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15C99" w:rsidRDefault="00915C99" w:rsidP="00DE3BAF">
      <w:pPr>
        <w:widowControl w:val="0"/>
        <w:autoSpaceDE w:val="0"/>
        <w:autoSpaceDN w:val="0"/>
        <w:adjustRightInd w:val="0"/>
        <w:spacing w:after="0" w:line="240" w:lineRule="auto"/>
        <w:outlineLvl w:val="0"/>
        <w:rPr>
          <w:rFonts w:ascii="Times New Roman" w:hAnsi="Times New Roman" w:cs="Times New Roman"/>
          <w:sz w:val="24"/>
          <w:szCs w:val="24"/>
        </w:rPr>
      </w:pPr>
    </w:p>
    <w:p w:rsidR="00686106" w:rsidRDefault="0068610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6106" w:rsidRDefault="0068610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6106" w:rsidRDefault="0068610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86106" w:rsidRDefault="0068610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5BA0" w:rsidRDefault="00D65B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65BA0" w:rsidRDefault="00D65B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C1E2C">
        <w:rPr>
          <w:rFonts w:ascii="Times New Roman" w:hAnsi="Times New Roman" w:cs="Times New Roman"/>
          <w:sz w:val="24"/>
          <w:szCs w:val="24"/>
        </w:rPr>
        <w:t>Утверждено</w:t>
      </w:r>
    </w:p>
    <w:p w:rsidR="009A4751" w:rsidRDefault="003E2B14">
      <w:pPr>
        <w:widowControl w:val="0"/>
        <w:autoSpaceDE w:val="0"/>
        <w:autoSpaceDN w:val="0"/>
        <w:adjustRightInd w:val="0"/>
        <w:spacing w:after="0" w:line="240" w:lineRule="auto"/>
        <w:jc w:val="right"/>
        <w:rPr>
          <w:rFonts w:ascii="Times New Roman" w:hAnsi="Times New Roman" w:cs="Times New Roman"/>
          <w:sz w:val="24"/>
          <w:szCs w:val="24"/>
        </w:rPr>
      </w:pPr>
      <w:r w:rsidRPr="008C1E2C">
        <w:rPr>
          <w:rFonts w:ascii="Times New Roman" w:hAnsi="Times New Roman" w:cs="Times New Roman"/>
          <w:sz w:val="24"/>
          <w:szCs w:val="24"/>
        </w:rPr>
        <w:t>П</w:t>
      </w:r>
      <w:r w:rsidR="009A4751" w:rsidRPr="008C1E2C">
        <w:rPr>
          <w:rFonts w:ascii="Times New Roman" w:hAnsi="Times New Roman" w:cs="Times New Roman"/>
          <w:sz w:val="24"/>
          <w:szCs w:val="24"/>
        </w:rPr>
        <w:t>остановлением</w:t>
      </w:r>
    </w:p>
    <w:p w:rsidR="003E2B14" w:rsidRPr="008C1E2C" w:rsidRDefault="003E2B1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города Глазова </w:t>
      </w:r>
    </w:p>
    <w:p w:rsidR="009A4751" w:rsidRPr="008C1E2C" w:rsidRDefault="009A4751">
      <w:pPr>
        <w:widowControl w:val="0"/>
        <w:autoSpaceDE w:val="0"/>
        <w:autoSpaceDN w:val="0"/>
        <w:adjustRightInd w:val="0"/>
        <w:spacing w:after="0" w:line="240" w:lineRule="auto"/>
        <w:jc w:val="right"/>
        <w:rPr>
          <w:rFonts w:ascii="Times New Roman" w:hAnsi="Times New Roman" w:cs="Times New Roman"/>
          <w:sz w:val="24"/>
          <w:szCs w:val="24"/>
        </w:rPr>
      </w:pPr>
      <w:r w:rsidRPr="008C1E2C">
        <w:rPr>
          <w:rFonts w:ascii="Times New Roman" w:hAnsi="Times New Roman" w:cs="Times New Roman"/>
          <w:sz w:val="24"/>
          <w:szCs w:val="24"/>
        </w:rPr>
        <w:t xml:space="preserve">от </w:t>
      </w:r>
      <w:r w:rsidR="00DE3BAF">
        <w:rPr>
          <w:rFonts w:ascii="Times New Roman" w:hAnsi="Times New Roman" w:cs="Times New Roman"/>
          <w:sz w:val="24"/>
          <w:szCs w:val="24"/>
        </w:rPr>
        <w:t xml:space="preserve">31.07.2014 </w:t>
      </w:r>
      <w:r w:rsidR="00125C43">
        <w:rPr>
          <w:rFonts w:ascii="Times New Roman" w:hAnsi="Times New Roman" w:cs="Times New Roman"/>
          <w:sz w:val="24"/>
          <w:szCs w:val="24"/>
        </w:rPr>
        <w:t>2014</w:t>
      </w:r>
      <w:r w:rsidRPr="008C1E2C">
        <w:rPr>
          <w:rFonts w:ascii="Times New Roman" w:hAnsi="Times New Roman" w:cs="Times New Roman"/>
          <w:sz w:val="24"/>
          <w:szCs w:val="24"/>
        </w:rPr>
        <w:t xml:space="preserve"> г. </w:t>
      </w:r>
      <w:r w:rsidR="00DE3BAF">
        <w:rPr>
          <w:rFonts w:ascii="Times New Roman" w:hAnsi="Times New Roman" w:cs="Times New Roman"/>
          <w:sz w:val="24"/>
          <w:szCs w:val="24"/>
        </w:rPr>
        <w:t>№  12/18</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9"/>
      <w:bookmarkEnd w:id="2"/>
      <w:r w:rsidRPr="008C1E2C">
        <w:rPr>
          <w:rFonts w:ascii="Times New Roman" w:hAnsi="Times New Roman" w:cs="Times New Roman"/>
          <w:b/>
          <w:bCs/>
          <w:sz w:val="24"/>
          <w:szCs w:val="24"/>
        </w:rPr>
        <w:t>ПОЛОЖЕНИЕ</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b/>
          <w:bCs/>
          <w:sz w:val="24"/>
          <w:szCs w:val="24"/>
        </w:rPr>
      </w:pPr>
      <w:r w:rsidRPr="008C1E2C">
        <w:rPr>
          <w:rFonts w:ascii="Times New Roman" w:hAnsi="Times New Roman" w:cs="Times New Roman"/>
          <w:b/>
          <w:bCs/>
          <w:sz w:val="24"/>
          <w:szCs w:val="24"/>
        </w:rPr>
        <w:t xml:space="preserve">ОБ ОПЛАТЕ ТРУДА РАБОТНИКОВ </w:t>
      </w:r>
      <w:r w:rsidR="003E2B14">
        <w:rPr>
          <w:rFonts w:ascii="Times New Roman" w:hAnsi="Times New Roman" w:cs="Times New Roman"/>
          <w:b/>
          <w:bCs/>
          <w:sz w:val="24"/>
          <w:szCs w:val="24"/>
        </w:rPr>
        <w:t>МУНИЦИПАЛЬНОГО</w:t>
      </w:r>
      <w:r w:rsidRPr="008C1E2C">
        <w:rPr>
          <w:rFonts w:ascii="Times New Roman" w:hAnsi="Times New Roman" w:cs="Times New Roman"/>
          <w:b/>
          <w:bCs/>
          <w:sz w:val="24"/>
          <w:szCs w:val="24"/>
        </w:rPr>
        <w:t xml:space="preserve"> КАЗЕНН</w:t>
      </w:r>
      <w:r w:rsidR="003E2B14">
        <w:rPr>
          <w:rFonts w:ascii="Times New Roman" w:hAnsi="Times New Roman" w:cs="Times New Roman"/>
          <w:b/>
          <w:bCs/>
          <w:sz w:val="24"/>
          <w:szCs w:val="24"/>
        </w:rPr>
        <w:t>ОГО</w:t>
      </w:r>
      <w:r w:rsidRPr="008C1E2C">
        <w:rPr>
          <w:rFonts w:ascii="Times New Roman" w:hAnsi="Times New Roman" w:cs="Times New Roman"/>
          <w:b/>
          <w:bCs/>
          <w:sz w:val="24"/>
          <w:szCs w:val="24"/>
        </w:rPr>
        <w:t xml:space="preserve"> УЧРЕЖДЕНИ</w:t>
      </w:r>
      <w:r w:rsidR="003E2B14">
        <w:rPr>
          <w:rFonts w:ascii="Times New Roman" w:hAnsi="Times New Roman" w:cs="Times New Roman"/>
          <w:b/>
          <w:bCs/>
          <w:sz w:val="24"/>
          <w:szCs w:val="24"/>
        </w:rPr>
        <w:t>Я «</w:t>
      </w:r>
      <w:r w:rsidR="00036DAD">
        <w:rPr>
          <w:rFonts w:ascii="Times New Roman" w:hAnsi="Times New Roman" w:cs="Times New Roman"/>
          <w:b/>
          <w:bCs/>
          <w:sz w:val="24"/>
          <w:szCs w:val="24"/>
        </w:rPr>
        <w:t xml:space="preserve">УПРАВЛЕНИЕ </w:t>
      </w:r>
      <w:r w:rsidR="003E2B14">
        <w:rPr>
          <w:rFonts w:ascii="Times New Roman" w:hAnsi="Times New Roman" w:cs="Times New Roman"/>
          <w:b/>
          <w:bCs/>
          <w:sz w:val="24"/>
          <w:szCs w:val="24"/>
        </w:rPr>
        <w:t>КАПИТАЛЬНОГО СТРОИТЕЛЬСТВА»</w:t>
      </w:r>
      <w:r w:rsidR="00125C43">
        <w:rPr>
          <w:rFonts w:ascii="Times New Roman" w:hAnsi="Times New Roman" w:cs="Times New Roman"/>
          <w:b/>
          <w:bCs/>
          <w:sz w:val="24"/>
          <w:szCs w:val="24"/>
        </w:rPr>
        <w:t xml:space="preserve"> МУНИЦИПАЛЬНОГО ОБРАЗОВАНИЯ «ГОРОД ГЛАЗОВ»</w:t>
      </w:r>
    </w:p>
    <w:p w:rsidR="003E2B14" w:rsidRDefault="003E2B1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6"/>
      <w:bookmarkEnd w:id="3"/>
    </w:p>
    <w:p w:rsidR="009A4751" w:rsidRPr="008C1E2C" w:rsidRDefault="009A475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C1E2C">
        <w:rPr>
          <w:rFonts w:ascii="Times New Roman" w:hAnsi="Times New Roman" w:cs="Times New Roman"/>
          <w:sz w:val="24"/>
          <w:szCs w:val="24"/>
        </w:rPr>
        <w:t>I. Общие положения</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3E2B14"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1. Настоящее Положение разработано в соответствии с Трудовым </w:t>
      </w:r>
      <w:hyperlink r:id="rId8" w:history="1">
        <w:r w:rsidRPr="00D20DD8">
          <w:rPr>
            <w:rFonts w:ascii="Times New Roman" w:hAnsi="Times New Roman" w:cs="Times New Roman"/>
            <w:color w:val="000000" w:themeColor="text1"/>
            <w:sz w:val="24"/>
            <w:szCs w:val="24"/>
          </w:rPr>
          <w:t>кодексом</w:t>
        </w:r>
      </w:hyperlink>
      <w:r w:rsidRPr="00D20DD8">
        <w:rPr>
          <w:rFonts w:ascii="Times New Roman" w:hAnsi="Times New Roman" w:cs="Times New Roman"/>
          <w:color w:val="000000" w:themeColor="text1"/>
          <w:sz w:val="24"/>
          <w:szCs w:val="24"/>
        </w:rPr>
        <w:t xml:space="preserve"> </w:t>
      </w:r>
      <w:r w:rsidRPr="008C1E2C">
        <w:rPr>
          <w:rFonts w:ascii="Times New Roman" w:hAnsi="Times New Roman" w:cs="Times New Roman"/>
          <w:sz w:val="24"/>
          <w:szCs w:val="24"/>
        </w:rPr>
        <w:t xml:space="preserve">Российской Федерации, иными нормативными правовыми актами Российской Федерации, </w:t>
      </w:r>
      <w:r w:rsidR="003E2B14">
        <w:rPr>
          <w:rFonts w:ascii="Times New Roman" w:hAnsi="Times New Roman" w:cs="Times New Roman"/>
          <w:sz w:val="24"/>
          <w:szCs w:val="24"/>
        </w:rPr>
        <w:t xml:space="preserve"> постановлением Правительства Удмуртской Республики от 02.05.2012г. № 184 «Об утверждении положения об оплате труда работников бюджетных, казенных учреждений, подведомственных Министерству строительства, архитектуры и жилищной политики Удмуртской Республики</w:t>
      </w:r>
      <w:r w:rsidR="001C2BB9">
        <w:rPr>
          <w:rFonts w:ascii="Times New Roman" w:hAnsi="Times New Roman" w:cs="Times New Roman"/>
          <w:sz w:val="24"/>
          <w:szCs w:val="24"/>
        </w:rPr>
        <w:t>»</w:t>
      </w:r>
      <w:r w:rsidR="003E2B14">
        <w:rPr>
          <w:rFonts w:ascii="Times New Roman" w:hAnsi="Times New Roman" w:cs="Times New Roman"/>
          <w:sz w:val="24"/>
          <w:szCs w:val="24"/>
        </w:rPr>
        <w:t>.</w:t>
      </w:r>
      <w:r w:rsidRPr="008C1E2C">
        <w:rPr>
          <w:rFonts w:ascii="Times New Roman" w:hAnsi="Times New Roman" w:cs="Times New Roman"/>
          <w:sz w:val="24"/>
          <w:szCs w:val="24"/>
        </w:rPr>
        <w:t xml:space="preserve"> </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2. Положение разработано в целях </w:t>
      </w:r>
      <w:proofErr w:type="gramStart"/>
      <w:r w:rsidRPr="008C1E2C">
        <w:rPr>
          <w:rFonts w:ascii="Times New Roman" w:hAnsi="Times New Roman" w:cs="Times New Roman"/>
          <w:sz w:val="24"/>
          <w:szCs w:val="24"/>
        </w:rPr>
        <w:t xml:space="preserve">совершенствования системы оплаты труда работников </w:t>
      </w:r>
      <w:r w:rsidR="003E2B14">
        <w:rPr>
          <w:rFonts w:ascii="Times New Roman" w:hAnsi="Times New Roman" w:cs="Times New Roman"/>
          <w:sz w:val="24"/>
          <w:szCs w:val="24"/>
        </w:rPr>
        <w:t>муниципального</w:t>
      </w:r>
      <w:r w:rsidRPr="008C1E2C">
        <w:rPr>
          <w:rFonts w:ascii="Times New Roman" w:hAnsi="Times New Roman" w:cs="Times New Roman"/>
          <w:sz w:val="24"/>
          <w:szCs w:val="24"/>
        </w:rPr>
        <w:t xml:space="preserve"> казенн</w:t>
      </w:r>
      <w:r w:rsidR="003E2B14">
        <w:rPr>
          <w:rFonts w:ascii="Times New Roman" w:hAnsi="Times New Roman" w:cs="Times New Roman"/>
          <w:sz w:val="24"/>
          <w:szCs w:val="24"/>
        </w:rPr>
        <w:t>ого</w:t>
      </w:r>
      <w:proofErr w:type="gramEnd"/>
      <w:r w:rsidRPr="008C1E2C">
        <w:rPr>
          <w:rFonts w:ascii="Times New Roman" w:hAnsi="Times New Roman" w:cs="Times New Roman"/>
          <w:sz w:val="24"/>
          <w:szCs w:val="24"/>
        </w:rPr>
        <w:t xml:space="preserve"> учреждени</w:t>
      </w:r>
      <w:r w:rsidR="003E2B14">
        <w:rPr>
          <w:rFonts w:ascii="Times New Roman" w:hAnsi="Times New Roman" w:cs="Times New Roman"/>
          <w:sz w:val="24"/>
          <w:szCs w:val="24"/>
        </w:rPr>
        <w:t>я</w:t>
      </w:r>
      <w:r w:rsidRPr="008C1E2C">
        <w:rPr>
          <w:rFonts w:ascii="Times New Roman" w:hAnsi="Times New Roman" w:cs="Times New Roman"/>
          <w:sz w:val="24"/>
          <w:szCs w:val="24"/>
        </w:rPr>
        <w:t xml:space="preserve"> </w:t>
      </w:r>
      <w:r w:rsidR="003E2B14">
        <w:rPr>
          <w:rFonts w:ascii="Times New Roman" w:hAnsi="Times New Roman" w:cs="Times New Roman"/>
          <w:sz w:val="24"/>
          <w:szCs w:val="24"/>
        </w:rPr>
        <w:t>«Управление капитального строительства</w:t>
      </w:r>
      <w:r w:rsidR="00125C43">
        <w:rPr>
          <w:rFonts w:ascii="Times New Roman" w:hAnsi="Times New Roman" w:cs="Times New Roman"/>
          <w:sz w:val="24"/>
          <w:szCs w:val="24"/>
        </w:rPr>
        <w:t xml:space="preserve"> муниципального образования «Город Глазов</w:t>
      </w:r>
      <w:r w:rsidR="003E2B14">
        <w:rPr>
          <w:rFonts w:ascii="Times New Roman" w:hAnsi="Times New Roman" w:cs="Times New Roman"/>
          <w:sz w:val="24"/>
          <w:szCs w:val="24"/>
        </w:rPr>
        <w:t>» (далее МКУ «УКС</w:t>
      </w:r>
      <w:r w:rsidR="00125C43">
        <w:rPr>
          <w:rFonts w:ascii="Times New Roman" w:hAnsi="Times New Roman" w:cs="Times New Roman"/>
          <w:sz w:val="24"/>
          <w:szCs w:val="24"/>
        </w:rPr>
        <w:t xml:space="preserve"> города Глазова</w:t>
      </w:r>
      <w:r w:rsidR="003E2B14">
        <w:rPr>
          <w:rFonts w:ascii="Times New Roman" w:hAnsi="Times New Roman" w:cs="Times New Roman"/>
          <w:sz w:val="24"/>
          <w:szCs w:val="24"/>
        </w:rPr>
        <w:t>»</w:t>
      </w:r>
      <w:r w:rsidR="00D20DD8">
        <w:rPr>
          <w:rFonts w:ascii="Times New Roman" w:hAnsi="Times New Roman" w:cs="Times New Roman"/>
          <w:sz w:val="24"/>
          <w:szCs w:val="24"/>
        </w:rPr>
        <w:t>)</w:t>
      </w:r>
      <w:r w:rsidRPr="008C1E2C">
        <w:rPr>
          <w:rFonts w:ascii="Times New Roman" w:hAnsi="Times New Roman" w:cs="Times New Roman"/>
          <w:sz w:val="24"/>
          <w:szCs w:val="24"/>
        </w:rPr>
        <w:t>, повышения заинтересованности работников в конечных результатах работы.</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3. Система оплаты труда работников </w:t>
      </w:r>
      <w:r w:rsidR="003E2B14">
        <w:rPr>
          <w:rFonts w:ascii="Times New Roman" w:hAnsi="Times New Roman" w:cs="Times New Roman"/>
          <w:sz w:val="24"/>
          <w:szCs w:val="24"/>
        </w:rPr>
        <w:t>МКУ «УКС</w:t>
      </w:r>
      <w:r w:rsidR="00125C43">
        <w:rPr>
          <w:rFonts w:ascii="Times New Roman" w:hAnsi="Times New Roman" w:cs="Times New Roman"/>
          <w:sz w:val="24"/>
          <w:szCs w:val="24"/>
        </w:rPr>
        <w:t xml:space="preserve"> города Глазова</w:t>
      </w:r>
      <w:r w:rsidR="003E2B14">
        <w:rPr>
          <w:rFonts w:ascii="Times New Roman" w:hAnsi="Times New Roman" w:cs="Times New Roman"/>
          <w:sz w:val="24"/>
          <w:szCs w:val="24"/>
        </w:rPr>
        <w:t>»</w:t>
      </w:r>
      <w:r w:rsidRPr="008C1E2C">
        <w:rPr>
          <w:rFonts w:ascii="Times New Roman" w:hAnsi="Times New Roman" w:cs="Times New Roman"/>
          <w:sz w:val="24"/>
          <w:szCs w:val="24"/>
        </w:rPr>
        <w:t xml:space="preserve"> включает в себя: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размеры окладов (должностных окладов) работников;</w:t>
      </w:r>
    </w:p>
    <w:p w:rsidR="00D20DD8"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наименования, условия осуществления и размеры выплат компенсационного характера</w:t>
      </w:r>
      <w:r w:rsidR="00D20DD8">
        <w:rPr>
          <w:rFonts w:ascii="Times New Roman" w:hAnsi="Times New Roman" w:cs="Times New Roman"/>
          <w:sz w:val="24"/>
          <w:szCs w:val="24"/>
        </w:rPr>
        <w:t>;</w:t>
      </w:r>
      <w:r w:rsidRPr="008C1E2C">
        <w:rPr>
          <w:rFonts w:ascii="Times New Roman" w:hAnsi="Times New Roman" w:cs="Times New Roman"/>
          <w:sz w:val="24"/>
          <w:szCs w:val="24"/>
        </w:rPr>
        <w:t xml:space="preserve"> </w:t>
      </w:r>
    </w:p>
    <w:p w:rsidR="003E2B14"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наименования, условия осуществления, критерии установления и размеры выплат стимулирующего характера</w:t>
      </w:r>
      <w:r w:rsidR="00D20DD8">
        <w:rPr>
          <w:rFonts w:ascii="Times New Roman" w:hAnsi="Times New Roman" w:cs="Times New Roman"/>
          <w:sz w:val="24"/>
          <w:szCs w:val="24"/>
        </w:rPr>
        <w:t>;</w:t>
      </w:r>
      <w:r w:rsidRPr="008C1E2C">
        <w:rPr>
          <w:rFonts w:ascii="Times New Roman" w:hAnsi="Times New Roman" w:cs="Times New Roman"/>
          <w:sz w:val="24"/>
          <w:szCs w:val="24"/>
        </w:rPr>
        <w:t xml:space="preserve"> </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 Штатное расписание учреждения утверждается руководителем учреждения и согласовывается</w:t>
      </w:r>
      <w:r w:rsidR="003E2B14">
        <w:rPr>
          <w:rFonts w:ascii="Times New Roman" w:hAnsi="Times New Roman" w:cs="Times New Roman"/>
          <w:sz w:val="24"/>
          <w:szCs w:val="24"/>
        </w:rPr>
        <w:t xml:space="preserve"> </w:t>
      </w:r>
      <w:r w:rsidR="00AA682C">
        <w:rPr>
          <w:rFonts w:ascii="Times New Roman" w:hAnsi="Times New Roman" w:cs="Times New Roman"/>
          <w:sz w:val="24"/>
          <w:szCs w:val="24"/>
        </w:rPr>
        <w:t xml:space="preserve">с </w:t>
      </w:r>
      <w:r w:rsidR="009A1CD9">
        <w:rPr>
          <w:rFonts w:ascii="Times New Roman" w:hAnsi="Times New Roman" w:cs="Times New Roman"/>
          <w:sz w:val="24"/>
          <w:szCs w:val="24"/>
        </w:rPr>
        <w:t>у</w:t>
      </w:r>
      <w:r w:rsidR="00AA682C">
        <w:rPr>
          <w:rFonts w:ascii="Times New Roman" w:hAnsi="Times New Roman" w:cs="Times New Roman"/>
          <w:sz w:val="24"/>
          <w:szCs w:val="24"/>
        </w:rPr>
        <w:t>чредителем МКУ «УКС</w:t>
      </w:r>
      <w:r w:rsidR="00125C43">
        <w:rPr>
          <w:rFonts w:ascii="Times New Roman" w:hAnsi="Times New Roman" w:cs="Times New Roman"/>
          <w:sz w:val="24"/>
          <w:szCs w:val="24"/>
        </w:rPr>
        <w:t xml:space="preserve"> города Глазова</w:t>
      </w:r>
      <w:r w:rsidR="00AA682C">
        <w:rPr>
          <w:rFonts w:ascii="Times New Roman" w:hAnsi="Times New Roman" w:cs="Times New Roman"/>
          <w:sz w:val="24"/>
          <w:szCs w:val="24"/>
        </w:rPr>
        <w:t xml:space="preserve">» - управлением </w:t>
      </w:r>
      <w:r w:rsidR="000F70D9">
        <w:rPr>
          <w:rFonts w:ascii="Times New Roman" w:hAnsi="Times New Roman" w:cs="Times New Roman"/>
          <w:sz w:val="24"/>
          <w:szCs w:val="24"/>
        </w:rPr>
        <w:t>экономики и развития города Администрации города Глазова</w:t>
      </w:r>
      <w:r w:rsidRPr="008C1E2C">
        <w:rPr>
          <w:rFonts w:ascii="Times New Roman" w:hAnsi="Times New Roman" w:cs="Times New Roman"/>
          <w:sz w:val="24"/>
          <w:szCs w:val="24"/>
        </w:rPr>
        <w:t>, являющимся главным распорядителем средств бюджета для данного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Штатное расписание учреждения включает в себя все должности служащих (профессии рабочих) данного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полученных от приносящей доход деятельности </w:t>
      </w:r>
      <w:r w:rsidR="004D0CB4">
        <w:rPr>
          <w:rFonts w:ascii="Times New Roman" w:hAnsi="Times New Roman" w:cs="Times New Roman"/>
          <w:sz w:val="24"/>
          <w:szCs w:val="24"/>
        </w:rPr>
        <w:t>казенного</w:t>
      </w:r>
      <w:r w:rsidRPr="008C1E2C">
        <w:rPr>
          <w:rFonts w:ascii="Times New Roman" w:hAnsi="Times New Roman" w:cs="Times New Roman"/>
          <w:sz w:val="24"/>
          <w:szCs w:val="24"/>
        </w:rPr>
        <w:t xml:space="preserve"> учреждения.</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3"/>
      <w:bookmarkEnd w:id="4"/>
      <w:r w:rsidRPr="008C1E2C">
        <w:rPr>
          <w:rFonts w:ascii="Times New Roman" w:hAnsi="Times New Roman" w:cs="Times New Roman"/>
          <w:sz w:val="24"/>
          <w:szCs w:val="24"/>
        </w:rPr>
        <w:t>II. Порядок и условия оплаты труда работников учреждени</w:t>
      </w:r>
      <w:r w:rsidR="00AA682C">
        <w:rPr>
          <w:rFonts w:ascii="Times New Roman" w:hAnsi="Times New Roman" w:cs="Times New Roman"/>
          <w:sz w:val="24"/>
          <w:szCs w:val="24"/>
        </w:rPr>
        <w:t>я</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5"/>
      <w:bookmarkEnd w:id="5"/>
      <w:r w:rsidRPr="008C1E2C">
        <w:rPr>
          <w:rFonts w:ascii="Times New Roman" w:hAnsi="Times New Roman" w:cs="Times New Roman"/>
          <w:sz w:val="24"/>
          <w:szCs w:val="24"/>
        </w:rPr>
        <w:t>1. Основные условия оплаты труда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5. Размеры должностных окладов работников учреждени</w:t>
      </w:r>
      <w:r w:rsidR="00AA682C">
        <w:rPr>
          <w:rFonts w:ascii="Times New Roman" w:hAnsi="Times New Roman" w:cs="Times New Roman"/>
          <w:sz w:val="24"/>
          <w:szCs w:val="24"/>
        </w:rPr>
        <w:t>я</w:t>
      </w:r>
      <w:r w:rsidRPr="008C1E2C">
        <w:rPr>
          <w:rFonts w:ascii="Times New Roman" w:hAnsi="Times New Roman" w:cs="Times New Roman"/>
          <w:sz w:val="24"/>
          <w:szCs w:val="24"/>
        </w:rPr>
        <w:t xml:space="preserve"> устанавливаются руководителем учреждения на основе отнесения занимаемых ими должностей служащих к профессиональным </w:t>
      </w:r>
      <w:hyperlink r:id="rId9" w:history="1">
        <w:r w:rsidRPr="0016711B">
          <w:rPr>
            <w:rFonts w:ascii="Times New Roman" w:hAnsi="Times New Roman" w:cs="Times New Roman"/>
            <w:color w:val="000000" w:themeColor="text1"/>
            <w:sz w:val="24"/>
            <w:szCs w:val="24"/>
          </w:rPr>
          <w:t>квалификационным группам</w:t>
        </w:r>
      </w:hyperlink>
      <w:r w:rsidRPr="008C1E2C">
        <w:rPr>
          <w:rFonts w:ascii="Times New Roman" w:hAnsi="Times New Roman" w:cs="Times New Roman"/>
          <w:sz w:val="24"/>
          <w:szCs w:val="24"/>
        </w:rPr>
        <w:t xml:space="preserve"> (далее - ПКГ), утвержденным приказом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9A1CD9" w:rsidRDefault="009A1C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21AC" w:rsidRDefault="001D21A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480"/>
        <w:gridCol w:w="2280"/>
      </w:tblGrid>
      <w:tr w:rsidR="009A4751" w:rsidRPr="008C1E2C">
        <w:trPr>
          <w:trHeight w:val="400"/>
          <w:tblCellSpacing w:w="5" w:type="nil"/>
        </w:trPr>
        <w:tc>
          <w:tcPr>
            <w:tcW w:w="348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ПКГ            </w:t>
            </w:r>
          </w:p>
        </w:tc>
        <w:tc>
          <w:tcPr>
            <w:tcW w:w="348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Квалификационный уровень  </w:t>
            </w:r>
          </w:p>
        </w:tc>
        <w:tc>
          <w:tcPr>
            <w:tcW w:w="228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Должностной оклад</w:t>
            </w:r>
          </w:p>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(рублей в месяц) </w:t>
            </w:r>
          </w:p>
        </w:tc>
      </w:tr>
      <w:tr w:rsidR="009A4751" w:rsidRPr="008C1E2C">
        <w:trPr>
          <w:trHeight w:val="400"/>
          <w:tblCellSpacing w:w="5" w:type="nil"/>
        </w:trPr>
        <w:tc>
          <w:tcPr>
            <w:tcW w:w="3480" w:type="dxa"/>
            <w:tcBorders>
              <w:left w:val="single" w:sz="8" w:space="0" w:color="auto"/>
              <w:bottom w:val="single" w:sz="8" w:space="0" w:color="auto"/>
              <w:right w:val="single" w:sz="8" w:space="0" w:color="auto"/>
            </w:tcBorders>
          </w:tcPr>
          <w:p w:rsidR="009A4751" w:rsidRPr="0016711B" w:rsidRDefault="009A47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C1E2C">
              <w:rPr>
                <w:rFonts w:ascii="Times New Roman" w:hAnsi="Times New Roman" w:cs="Times New Roman"/>
                <w:sz w:val="24"/>
                <w:szCs w:val="24"/>
              </w:rPr>
              <w:t xml:space="preserve">Общеотраслевые </w:t>
            </w:r>
            <w:hyperlink r:id="rId10" w:history="1">
              <w:r w:rsidRPr="0016711B">
                <w:rPr>
                  <w:rFonts w:ascii="Times New Roman" w:hAnsi="Times New Roman" w:cs="Times New Roman"/>
                  <w:color w:val="000000" w:themeColor="text1"/>
                  <w:sz w:val="24"/>
                  <w:szCs w:val="24"/>
                </w:rPr>
                <w:t>должности</w:t>
              </w:r>
            </w:hyperlink>
          </w:p>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служащих первого уровня    </w:t>
            </w: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1 квалификационный </w:t>
            </w:r>
            <w:hyperlink r:id="rId11"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5100</w:t>
            </w:r>
          </w:p>
        </w:tc>
      </w:tr>
      <w:tr w:rsidR="009A4751" w:rsidRPr="008C1E2C">
        <w:trPr>
          <w:trHeight w:val="400"/>
          <w:tblCellSpacing w:w="5" w:type="nil"/>
        </w:trPr>
        <w:tc>
          <w:tcPr>
            <w:tcW w:w="3480" w:type="dxa"/>
            <w:vMerge w:val="restart"/>
            <w:tcBorders>
              <w:left w:val="single" w:sz="8" w:space="0" w:color="auto"/>
              <w:bottom w:val="single" w:sz="8" w:space="0" w:color="auto"/>
              <w:right w:val="single" w:sz="8" w:space="0" w:color="auto"/>
            </w:tcBorders>
          </w:tcPr>
          <w:p w:rsidR="009A4751" w:rsidRPr="0016711B" w:rsidRDefault="009A47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C1E2C">
              <w:rPr>
                <w:rFonts w:ascii="Times New Roman" w:hAnsi="Times New Roman" w:cs="Times New Roman"/>
                <w:sz w:val="24"/>
                <w:szCs w:val="24"/>
              </w:rPr>
              <w:t xml:space="preserve">Общеотраслевые </w:t>
            </w:r>
            <w:hyperlink r:id="rId12" w:history="1">
              <w:r w:rsidRPr="0016711B">
                <w:rPr>
                  <w:rFonts w:ascii="Times New Roman" w:hAnsi="Times New Roman" w:cs="Times New Roman"/>
                  <w:color w:val="000000" w:themeColor="text1"/>
                  <w:sz w:val="24"/>
                  <w:szCs w:val="24"/>
                </w:rPr>
                <w:t>должности</w:t>
              </w:r>
            </w:hyperlink>
          </w:p>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служащих второго уровня    </w:t>
            </w: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1 квалификационный </w:t>
            </w:r>
            <w:hyperlink r:id="rId13"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sidRPr="0037597A">
              <w:rPr>
                <w:rFonts w:ascii="Times New Roman" w:hAnsi="Times New Roman" w:cs="Times New Roman"/>
                <w:sz w:val="24"/>
                <w:szCs w:val="24"/>
              </w:rPr>
              <w:t>5340</w:t>
            </w:r>
          </w:p>
        </w:tc>
      </w:tr>
      <w:tr w:rsidR="009A4751" w:rsidRPr="008C1E2C">
        <w:trPr>
          <w:tblCellSpacing w:w="5" w:type="nil"/>
        </w:trPr>
        <w:tc>
          <w:tcPr>
            <w:tcW w:w="3480" w:type="dxa"/>
            <w:vMerge/>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2 квалификационный </w:t>
            </w:r>
            <w:hyperlink r:id="rId14"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5550</w:t>
            </w:r>
          </w:p>
        </w:tc>
      </w:tr>
      <w:tr w:rsidR="009A4751" w:rsidRPr="008C1E2C">
        <w:trPr>
          <w:trHeight w:val="400"/>
          <w:tblCellSpacing w:w="5" w:type="nil"/>
        </w:trPr>
        <w:tc>
          <w:tcPr>
            <w:tcW w:w="3480" w:type="dxa"/>
            <w:vMerge w:val="restart"/>
            <w:tcBorders>
              <w:left w:val="single" w:sz="8" w:space="0" w:color="auto"/>
              <w:bottom w:val="single" w:sz="8" w:space="0" w:color="auto"/>
              <w:right w:val="single" w:sz="8" w:space="0" w:color="auto"/>
            </w:tcBorders>
          </w:tcPr>
          <w:p w:rsidR="009A4751" w:rsidRPr="0016711B" w:rsidRDefault="009A47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C1E2C">
              <w:rPr>
                <w:rFonts w:ascii="Times New Roman" w:hAnsi="Times New Roman" w:cs="Times New Roman"/>
                <w:sz w:val="24"/>
                <w:szCs w:val="24"/>
              </w:rPr>
              <w:t xml:space="preserve">Общеотраслевые </w:t>
            </w:r>
            <w:hyperlink r:id="rId15" w:history="1">
              <w:r w:rsidRPr="0016711B">
                <w:rPr>
                  <w:rFonts w:ascii="Times New Roman" w:hAnsi="Times New Roman" w:cs="Times New Roman"/>
                  <w:color w:val="000000" w:themeColor="text1"/>
                  <w:sz w:val="24"/>
                  <w:szCs w:val="24"/>
                </w:rPr>
                <w:t>должности</w:t>
              </w:r>
            </w:hyperlink>
          </w:p>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служащих третьего уровня   </w:t>
            </w: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1 квалификационный </w:t>
            </w:r>
            <w:hyperlink r:id="rId16"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5960</w:t>
            </w:r>
          </w:p>
        </w:tc>
      </w:tr>
      <w:tr w:rsidR="009A4751" w:rsidRPr="008C1E2C">
        <w:trPr>
          <w:trHeight w:val="400"/>
          <w:tblCellSpacing w:w="5" w:type="nil"/>
        </w:trPr>
        <w:tc>
          <w:tcPr>
            <w:tcW w:w="3480" w:type="dxa"/>
            <w:vMerge/>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2 квалификационный </w:t>
            </w:r>
            <w:hyperlink r:id="rId17"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6390</w:t>
            </w:r>
          </w:p>
        </w:tc>
      </w:tr>
      <w:tr w:rsidR="009A4751" w:rsidRPr="008C1E2C">
        <w:trPr>
          <w:trHeight w:val="400"/>
          <w:tblCellSpacing w:w="5" w:type="nil"/>
        </w:trPr>
        <w:tc>
          <w:tcPr>
            <w:tcW w:w="3480" w:type="dxa"/>
            <w:vMerge/>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3 квалификационный </w:t>
            </w:r>
            <w:hyperlink r:id="rId18"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6820</w:t>
            </w:r>
          </w:p>
        </w:tc>
      </w:tr>
      <w:tr w:rsidR="009A4751" w:rsidRPr="008C1E2C">
        <w:trPr>
          <w:trHeight w:val="400"/>
          <w:tblCellSpacing w:w="5" w:type="nil"/>
        </w:trPr>
        <w:tc>
          <w:tcPr>
            <w:tcW w:w="3480" w:type="dxa"/>
            <w:vMerge/>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4 квалификационный </w:t>
            </w:r>
            <w:hyperlink r:id="rId19"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7350</w:t>
            </w:r>
          </w:p>
        </w:tc>
      </w:tr>
      <w:tr w:rsidR="009A4751" w:rsidRPr="008C1E2C">
        <w:trPr>
          <w:tblCellSpacing w:w="5" w:type="nil"/>
        </w:trPr>
        <w:tc>
          <w:tcPr>
            <w:tcW w:w="3480" w:type="dxa"/>
            <w:vMerge/>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5 квалификационный </w:t>
            </w:r>
            <w:hyperlink r:id="rId20"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7720</w:t>
            </w:r>
          </w:p>
        </w:tc>
      </w:tr>
      <w:tr w:rsidR="009A4751" w:rsidRPr="008C1E2C">
        <w:trPr>
          <w:trHeight w:val="400"/>
          <w:tblCellSpacing w:w="5" w:type="nil"/>
        </w:trPr>
        <w:tc>
          <w:tcPr>
            <w:tcW w:w="3480" w:type="dxa"/>
            <w:tcBorders>
              <w:left w:val="single" w:sz="8" w:space="0" w:color="auto"/>
              <w:bottom w:val="single" w:sz="8" w:space="0" w:color="auto"/>
              <w:right w:val="single" w:sz="8" w:space="0" w:color="auto"/>
            </w:tcBorders>
          </w:tcPr>
          <w:p w:rsidR="009A4751" w:rsidRPr="0016711B" w:rsidRDefault="009A4751">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C1E2C">
              <w:rPr>
                <w:rFonts w:ascii="Times New Roman" w:hAnsi="Times New Roman" w:cs="Times New Roman"/>
                <w:sz w:val="24"/>
                <w:szCs w:val="24"/>
              </w:rPr>
              <w:t xml:space="preserve">Общеотраслевые </w:t>
            </w:r>
            <w:hyperlink r:id="rId21" w:history="1">
              <w:r w:rsidRPr="0016711B">
                <w:rPr>
                  <w:rFonts w:ascii="Times New Roman" w:hAnsi="Times New Roman" w:cs="Times New Roman"/>
                  <w:color w:val="000000" w:themeColor="text1"/>
                  <w:sz w:val="24"/>
                  <w:szCs w:val="24"/>
                </w:rPr>
                <w:t>должности</w:t>
              </w:r>
            </w:hyperlink>
          </w:p>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служащих четвертого уровня </w:t>
            </w:r>
          </w:p>
        </w:tc>
        <w:tc>
          <w:tcPr>
            <w:tcW w:w="34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1 квалификационный </w:t>
            </w:r>
            <w:hyperlink r:id="rId22" w:history="1">
              <w:r w:rsidRPr="0016711B">
                <w:rPr>
                  <w:rFonts w:ascii="Times New Roman" w:hAnsi="Times New Roman" w:cs="Times New Roman"/>
                  <w:color w:val="000000" w:themeColor="text1"/>
                  <w:sz w:val="24"/>
                  <w:szCs w:val="24"/>
                </w:rPr>
                <w:t>уровень</w:t>
              </w:r>
            </w:hyperlink>
          </w:p>
        </w:tc>
        <w:tc>
          <w:tcPr>
            <w:tcW w:w="22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9570</w:t>
            </w:r>
          </w:p>
        </w:tc>
      </w:tr>
    </w:tbl>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Должностные оклады заместителей руководителей структурных подразделений, должности которых не отнесены к ПКГ, устанавливаются руководителем учреждения на 10 - 20 процентов ниже должностных окладов должностей 1 квалификационного уровня общеотраслевых должностей служащих четвертого уровня.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6. Размеры окладов работников, осуществляющих деятельность по профессиям рабочих, устанавливаются руководителем учреждения на основе отнесения профессий рабочих (далее - рабочие) к </w:t>
      </w:r>
      <w:hyperlink r:id="rId23" w:history="1">
        <w:r w:rsidRPr="0016711B">
          <w:rPr>
            <w:rFonts w:ascii="Times New Roman" w:hAnsi="Times New Roman" w:cs="Times New Roman"/>
            <w:color w:val="000000" w:themeColor="text1"/>
            <w:sz w:val="24"/>
            <w:szCs w:val="24"/>
          </w:rPr>
          <w:t>ПКГ</w:t>
        </w:r>
      </w:hyperlink>
      <w:r w:rsidRPr="008C1E2C">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9A4751" w:rsidRPr="008C1E2C">
        <w:trPr>
          <w:trHeight w:val="400"/>
          <w:tblCellSpacing w:w="5" w:type="nil"/>
        </w:trPr>
        <w:tc>
          <w:tcPr>
            <w:tcW w:w="624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ПКГ                        </w:t>
            </w:r>
          </w:p>
        </w:tc>
        <w:tc>
          <w:tcPr>
            <w:tcW w:w="288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Оклады         </w:t>
            </w:r>
          </w:p>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(рублей в месяц)   </w:t>
            </w:r>
          </w:p>
        </w:tc>
      </w:tr>
      <w:tr w:rsidR="009A4751" w:rsidRPr="008C1E2C">
        <w:trPr>
          <w:tblCellSpacing w:w="5" w:type="nil"/>
        </w:trPr>
        <w:tc>
          <w:tcPr>
            <w:tcW w:w="624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Общеотраслевые </w:t>
            </w:r>
            <w:hyperlink r:id="rId24" w:history="1">
              <w:r w:rsidRPr="0016711B">
                <w:rPr>
                  <w:rFonts w:ascii="Times New Roman" w:hAnsi="Times New Roman" w:cs="Times New Roman"/>
                  <w:color w:val="000000" w:themeColor="text1"/>
                  <w:sz w:val="24"/>
                  <w:szCs w:val="24"/>
                </w:rPr>
                <w:t>профессии</w:t>
              </w:r>
            </w:hyperlink>
            <w:r w:rsidRPr="0016711B">
              <w:rPr>
                <w:rFonts w:ascii="Times New Roman" w:hAnsi="Times New Roman" w:cs="Times New Roman"/>
                <w:color w:val="000000" w:themeColor="text1"/>
                <w:sz w:val="24"/>
                <w:szCs w:val="24"/>
              </w:rPr>
              <w:t xml:space="preserve"> р</w:t>
            </w:r>
            <w:r w:rsidRPr="008C1E2C">
              <w:rPr>
                <w:rFonts w:ascii="Times New Roman" w:hAnsi="Times New Roman" w:cs="Times New Roman"/>
                <w:sz w:val="24"/>
                <w:szCs w:val="24"/>
              </w:rPr>
              <w:t xml:space="preserve">абочих первого уровня   </w:t>
            </w:r>
          </w:p>
        </w:tc>
        <w:tc>
          <w:tcPr>
            <w:tcW w:w="28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r>
      <w:tr w:rsidR="009A4751" w:rsidRPr="008C1E2C">
        <w:trPr>
          <w:tblCellSpacing w:w="5" w:type="nil"/>
        </w:trPr>
        <w:tc>
          <w:tcPr>
            <w:tcW w:w="624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Общеотраслевые </w:t>
            </w:r>
            <w:hyperlink r:id="rId25" w:history="1">
              <w:r w:rsidRPr="0016711B">
                <w:rPr>
                  <w:rFonts w:ascii="Times New Roman" w:hAnsi="Times New Roman" w:cs="Times New Roman"/>
                  <w:color w:val="000000" w:themeColor="text1"/>
                  <w:sz w:val="24"/>
                  <w:szCs w:val="24"/>
                </w:rPr>
                <w:t>профессии</w:t>
              </w:r>
            </w:hyperlink>
            <w:r w:rsidRPr="008C1E2C">
              <w:rPr>
                <w:rFonts w:ascii="Times New Roman" w:hAnsi="Times New Roman" w:cs="Times New Roman"/>
                <w:sz w:val="24"/>
                <w:szCs w:val="24"/>
              </w:rPr>
              <w:t xml:space="preserve"> рабочих второго уровня   </w:t>
            </w:r>
          </w:p>
        </w:tc>
        <w:tc>
          <w:tcPr>
            <w:tcW w:w="288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4050</w:t>
            </w:r>
          </w:p>
        </w:tc>
      </w:tr>
    </w:tbl>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6"/>
      <w:bookmarkEnd w:id="6"/>
      <w:r w:rsidRPr="008C1E2C">
        <w:rPr>
          <w:rFonts w:ascii="Times New Roman" w:hAnsi="Times New Roman" w:cs="Times New Roman"/>
          <w:sz w:val="24"/>
          <w:szCs w:val="24"/>
        </w:rPr>
        <w:t>2. Выплаты компенсационного характера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7. Работникам устанавливаются выплаты компенсационного характера: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 выплата по районному коэффициенту;</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8. Выплата по районному коэффициенту производится в размере и порядке, установленном законодательством Российской Федерации.</w:t>
      </w:r>
    </w:p>
    <w:p w:rsidR="009A4751" w:rsidRPr="008F061B"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061B">
        <w:rPr>
          <w:rFonts w:ascii="Times New Roman" w:hAnsi="Times New Roman" w:cs="Times New Roman"/>
          <w:sz w:val="24"/>
          <w:szCs w:val="24"/>
        </w:rPr>
        <w:t>9. Размер доплаты работникам учреждений за работу в ночное время устанавливается в соответствии с законодательством Российской Федерации.</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10.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производятся согласно трудовому законодательству.</w:t>
      </w:r>
    </w:p>
    <w:p w:rsidR="009A4751" w:rsidRPr="008C1E2C" w:rsidRDefault="008F06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9A4751" w:rsidRPr="008C1E2C">
        <w:rPr>
          <w:rFonts w:ascii="Times New Roman" w:hAnsi="Times New Roman" w:cs="Times New Roman"/>
          <w:sz w:val="24"/>
          <w:szCs w:val="24"/>
        </w:rPr>
        <w:t xml:space="preserve">. Размеры выплат компенсационного характера, условия их осуществления (за </w:t>
      </w:r>
      <w:r w:rsidR="009A4751" w:rsidRPr="008C1E2C">
        <w:rPr>
          <w:rFonts w:ascii="Times New Roman" w:hAnsi="Times New Roman" w:cs="Times New Roman"/>
          <w:sz w:val="24"/>
          <w:szCs w:val="24"/>
        </w:rPr>
        <w:lastRenderedPageBreak/>
        <w:t>исключением доплат за совмещение профессий (должностей) или выполнение обязанностей временно отсутствующего работника, выплаты по районному коэффициенту) устанавливаются локальным нормативным актом учреждения, принятым с учетом мнения представительного органа работников.</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Выплаты компенсационного характера устанавливаются и выплачиваются в пределах фонда оплаты труда работников учреждения, сформированного в порядке, предусмотренном настоящим Положением.</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19"/>
      <w:bookmarkEnd w:id="7"/>
      <w:r w:rsidRPr="008C1E2C">
        <w:rPr>
          <w:rFonts w:ascii="Times New Roman" w:hAnsi="Times New Roman" w:cs="Times New Roman"/>
          <w:sz w:val="24"/>
          <w:szCs w:val="24"/>
        </w:rPr>
        <w:t>3. Выплаты стимулирующего характера</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w:t>
      </w:r>
      <w:r w:rsidR="008F061B">
        <w:rPr>
          <w:rFonts w:ascii="Times New Roman" w:hAnsi="Times New Roman" w:cs="Times New Roman"/>
          <w:sz w:val="24"/>
          <w:szCs w:val="24"/>
        </w:rPr>
        <w:t>2</w:t>
      </w:r>
      <w:r w:rsidRPr="008C1E2C">
        <w:rPr>
          <w:rFonts w:ascii="Times New Roman" w:hAnsi="Times New Roman" w:cs="Times New Roman"/>
          <w:sz w:val="24"/>
          <w:szCs w:val="24"/>
        </w:rPr>
        <w:t>. В целях формирования заинтересованности в улучшении результатов труда работникам учреждений устанавливаются следующие выплаты стимулирующего характера: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ежемесячная надбавка за интенсивность и высокие результаты работы;</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ежемесячная надбавка за качество выполняемых работ;</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ежемесячная надбавка за выслугу лет;</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премия по итогам работы;</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иные выплаты стимулирующего характера.</w:t>
      </w:r>
    </w:p>
    <w:p w:rsidR="00464AA5"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w:t>
      </w:r>
      <w:r w:rsidR="008F061B">
        <w:rPr>
          <w:rFonts w:ascii="Times New Roman" w:hAnsi="Times New Roman" w:cs="Times New Roman"/>
          <w:sz w:val="24"/>
          <w:szCs w:val="24"/>
        </w:rPr>
        <w:t>3</w:t>
      </w:r>
      <w:r w:rsidRPr="008C1E2C">
        <w:rPr>
          <w:rFonts w:ascii="Times New Roman" w:hAnsi="Times New Roman" w:cs="Times New Roman"/>
          <w:sz w:val="24"/>
          <w:szCs w:val="24"/>
        </w:rPr>
        <w:t>. Выплаты стимулирующего характера работникам учреждения осуществляются в пределах фонда оплаты труда работников учреждения, сформированного в порядке, предусмотренном настоящим Положением</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w:t>
      </w:r>
      <w:r w:rsidR="008F061B">
        <w:rPr>
          <w:rFonts w:ascii="Times New Roman" w:hAnsi="Times New Roman" w:cs="Times New Roman"/>
          <w:sz w:val="24"/>
          <w:szCs w:val="24"/>
        </w:rPr>
        <w:t>4</w:t>
      </w:r>
      <w:r w:rsidRPr="008C1E2C">
        <w:rPr>
          <w:rFonts w:ascii="Times New Roman" w:hAnsi="Times New Roman" w:cs="Times New Roman"/>
          <w:sz w:val="24"/>
          <w:szCs w:val="24"/>
        </w:rPr>
        <w:t>. Размер, периодичность, порядок осуществления выплат стимулирующего характера определяются локальными нормативными актами учреждения, принимаемыми с учетом мнения представительного органа работников, согласно критериям, позволяющим оценить результативность и качество работы работников, таких как: объем, важность, полнота и своевременность выполнения закрепленных за работниками должностных обязанностей (обязанностей, предусмотренных рабочей инструкцией). Конкретные размеры выплат стимулирующего характера (кроме ежемесячной надбавки за выслугу лет) устанавливаются руководителем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w:t>
      </w:r>
      <w:r w:rsidR="008F061B">
        <w:rPr>
          <w:rFonts w:ascii="Times New Roman" w:hAnsi="Times New Roman" w:cs="Times New Roman"/>
          <w:sz w:val="24"/>
          <w:szCs w:val="24"/>
        </w:rPr>
        <w:t>5</w:t>
      </w:r>
      <w:r w:rsidRPr="008C1E2C">
        <w:rPr>
          <w:rFonts w:ascii="Times New Roman" w:hAnsi="Times New Roman" w:cs="Times New Roman"/>
          <w:sz w:val="24"/>
          <w:szCs w:val="24"/>
        </w:rPr>
        <w:t>. Ежемесячная надбавка за интенсивность и высокие результаты работы устанавливается: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работникам, выполняющим трудовые функции по общеотраслевым должностям служащих четвертого и третьего уровней, заместителям руководителей структурных подразделений, не включенным в ПКГ, - до 100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работникам, выполняющим трудовые функции по общеотраслевым должностям служащих второго и первого уровней, - до 60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рабочим - до 120 процентов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При установлении ежемесячной надбавки за интенсивность и высокие результаты работы учитываются: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интенсивность и напряженность работы;</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участие в течение соответствующего периода в выполнении особо важных работ и мероприятий;</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непосредственное участие в реализации федеральных, республиканских и ведомственных целевых программ;</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обеспечение безаварийной, безотказной и бесперебойной работы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w:t>
      </w:r>
      <w:r w:rsidR="008F061B">
        <w:rPr>
          <w:rFonts w:ascii="Times New Roman" w:hAnsi="Times New Roman" w:cs="Times New Roman"/>
          <w:sz w:val="24"/>
          <w:szCs w:val="24"/>
        </w:rPr>
        <w:t>6</w:t>
      </w:r>
      <w:r w:rsidRPr="008C1E2C">
        <w:rPr>
          <w:rFonts w:ascii="Times New Roman" w:hAnsi="Times New Roman" w:cs="Times New Roman"/>
          <w:sz w:val="24"/>
          <w:szCs w:val="24"/>
        </w:rPr>
        <w:t>. Ежемесячная надбавка за качество выполняемых работ устанавливается: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работникам, выполняющим трудовые функции по общеотраслевым должностям служащих четвертого и третьего уровней, заместителям руководителей структурных подразделений, не включенным в ПКГ, - до 50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работникам, выполняющим трудовые функции по общеотраслевым должностям </w:t>
      </w:r>
      <w:r w:rsidRPr="008C1E2C">
        <w:rPr>
          <w:rFonts w:ascii="Times New Roman" w:hAnsi="Times New Roman" w:cs="Times New Roman"/>
          <w:sz w:val="24"/>
          <w:szCs w:val="24"/>
        </w:rPr>
        <w:lastRenderedPageBreak/>
        <w:t>служащих второго и первого уровней, - до 30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рабочим - до 100 процентов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При установлении ежемесячной надбавки за качество выполняемых работ учитываются: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качественное и своевременное выполнение должностных обязанностей в соответствии с планом работы и установленными сроками, трудовых обязанностей.</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6"/>
      <w:bookmarkEnd w:id="8"/>
      <w:r w:rsidRPr="008C1E2C">
        <w:rPr>
          <w:rFonts w:ascii="Times New Roman" w:hAnsi="Times New Roman" w:cs="Times New Roman"/>
          <w:sz w:val="24"/>
          <w:szCs w:val="24"/>
        </w:rPr>
        <w:t>1</w:t>
      </w:r>
      <w:r w:rsidR="008F061B">
        <w:rPr>
          <w:rFonts w:ascii="Times New Roman" w:hAnsi="Times New Roman" w:cs="Times New Roman"/>
          <w:sz w:val="24"/>
          <w:szCs w:val="24"/>
        </w:rPr>
        <w:t>7</w:t>
      </w:r>
      <w:r w:rsidRPr="008C1E2C">
        <w:rPr>
          <w:rFonts w:ascii="Times New Roman" w:hAnsi="Times New Roman" w:cs="Times New Roman"/>
          <w:sz w:val="24"/>
          <w:szCs w:val="24"/>
        </w:rPr>
        <w:t>. Ежемесячная надбавка за выслугу лет устанавливается работникам в следующих размерах:</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4080"/>
      </w:tblGrid>
      <w:tr w:rsidR="009A4751" w:rsidRPr="008C1E2C">
        <w:trPr>
          <w:tblCellSpacing w:w="5" w:type="nil"/>
        </w:trPr>
        <w:tc>
          <w:tcPr>
            <w:tcW w:w="504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При стаже работы            </w:t>
            </w:r>
          </w:p>
        </w:tc>
        <w:tc>
          <w:tcPr>
            <w:tcW w:w="408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Процентов            </w:t>
            </w:r>
          </w:p>
        </w:tc>
      </w:tr>
      <w:tr w:rsidR="009A4751" w:rsidRPr="008C1E2C">
        <w:trPr>
          <w:tblCellSpacing w:w="5" w:type="nil"/>
        </w:trPr>
        <w:tc>
          <w:tcPr>
            <w:tcW w:w="504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от 1 до 5 лет                           </w:t>
            </w:r>
          </w:p>
        </w:tc>
        <w:tc>
          <w:tcPr>
            <w:tcW w:w="40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10               </w:t>
            </w:r>
          </w:p>
        </w:tc>
      </w:tr>
      <w:tr w:rsidR="009A4751" w:rsidRPr="008C1E2C">
        <w:trPr>
          <w:tblCellSpacing w:w="5" w:type="nil"/>
        </w:trPr>
        <w:tc>
          <w:tcPr>
            <w:tcW w:w="504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от 5 до 10 лет                          </w:t>
            </w:r>
          </w:p>
        </w:tc>
        <w:tc>
          <w:tcPr>
            <w:tcW w:w="40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15               </w:t>
            </w:r>
          </w:p>
        </w:tc>
      </w:tr>
      <w:tr w:rsidR="009A4751" w:rsidRPr="008C1E2C">
        <w:trPr>
          <w:tblCellSpacing w:w="5" w:type="nil"/>
        </w:trPr>
        <w:tc>
          <w:tcPr>
            <w:tcW w:w="504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от 10 до 15 лет                         </w:t>
            </w:r>
          </w:p>
        </w:tc>
        <w:tc>
          <w:tcPr>
            <w:tcW w:w="40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20               </w:t>
            </w:r>
          </w:p>
        </w:tc>
      </w:tr>
      <w:tr w:rsidR="009A4751" w:rsidRPr="008C1E2C">
        <w:trPr>
          <w:tblCellSpacing w:w="5" w:type="nil"/>
        </w:trPr>
        <w:tc>
          <w:tcPr>
            <w:tcW w:w="504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Свыше 15 лет                            </w:t>
            </w:r>
          </w:p>
        </w:tc>
        <w:tc>
          <w:tcPr>
            <w:tcW w:w="40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30               </w:t>
            </w:r>
          </w:p>
        </w:tc>
      </w:tr>
    </w:tbl>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60"/>
      <w:bookmarkEnd w:id="9"/>
      <w:r w:rsidRPr="008C1E2C">
        <w:rPr>
          <w:rFonts w:ascii="Times New Roman" w:hAnsi="Times New Roman" w:cs="Times New Roman"/>
          <w:sz w:val="24"/>
          <w:szCs w:val="24"/>
        </w:rPr>
        <w:t>1</w:t>
      </w:r>
      <w:r w:rsidR="008F061B">
        <w:rPr>
          <w:rFonts w:ascii="Times New Roman" w:hAnsi="Times New Roman" w:cs="Times New Roman"/>
          <w:sz w:val="24"/>
          <w:szCs w:val="24"/>
        </w:rPr>
        <w:t>8</w:t>
      </w:r>
      <w:r w:rsidRPr="008C1E2C">
        <w:rPr>
          <w:rFonts w:ascii="Times New Roman" w:hAnsi="Times New Roman" w:cs="Times New Roman"/>
          <w:sz w:val="24"/>
          <w:szCs w:val="24"/>
        </w:rPr>
        <w:t xml:space="preserve">. Исчисление и порядок установления стажа работы, дающего право на получение ежемесячной надбавки за выслугу лет, порядок назначения и начисления ежемесячной надбавки за выслугу лет производятся согласно </w:t>
      </w:r>
      <w:hyperlink w:anchor="Par266" w:history="1">
        <w:r w:rsidRPr="0016711B">
          <w:rPr>
            <w:rFonts w:ascii="Times New Roman" w:hAnsi="Times New Roman" w:cs="Times New Roman"/>
            <w:color w:val="000000" w:themeColor="text1"/>
            <w:sz w:val="24"/>
            <w:szCs w:val="24"/>
          </w:rPr>
          <w:t>Положению</w:t>
        </w:r>
      </w:hyperlink>
      <w:r w:rsidRPr="008C1E2C">
        <w:rPr>
          <w:rFonts w:ascii="Times New Roman" w:hAnsi="Times New Roman" w:cs="Times New Roman"/>
          <w:sz w:val="24"/>
          <w:szCs w:val="24"/>
        </w:rPr>
        <w:t xml:space="preserve"> об исчислении стажа работы для выплаты ежемесячной надбавки за выслугу лет работникам </w:t>
      </w:r>
      <w:r w:rsidR="00994EF7">
        <w:rPr>
          <w:rFonts w:ascii="Times New Roman" w:hAnsi="Times New Roman" w:cs="Times New Roman"/>
          <w:sz w:val="24"/>
          <w:szCs w:val="24"/>
        </w:rPr>
        <w:t>МКУ «УКС</w:t>
      </w:r>
      <w:r w:rsidR="000F70D9">
        <w:rPr>
          <w:rFonts w:ascii="Times New Roman" w:hAnsi="Times New Roman" w:cs="Times New Roman"/>
          <w:sz w:val="24"/>
          <w:szCs w:val="24"/>
        </w:rPr>
        <w:t xml:space="preserve"> города Глазова</w:t>
      </w:r>
      <w:r w:rsidR="00994EF7">
        <w:rPr>
          <w:rFonts w:ascii="Times New Roman" w:hAnsi="Times New Roman" w:cs="Times New Roman"/>
          <w:sz w:val="24"/>
          <w:szCs w:val="24"/>
        </w:rPr>
        <w:t>»</w:t>
      </w:r>
      <w:r w:rsidRPr="008C1E2C">
        <w:rPr>
          <w:rFonts w:ascii="Times New Roman" w:hAnsi="Times New Roman" w:cs="Times New Roman"/>
          <w:sz w:val="24"/>
          <w:szCs w:val="24"/>
        </w:rPr>
        <w:t xml:space="preserve"> (приложение к настоящему Положению).</w:t>
      </w:r>
    </w:p>
    <w:p w:rsidR="009A4751" w:rsidRPr="008C1E2C" w:rsidRDefault="008F06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9A4751" w:rsidRPr="008C1E2C">
        <w:rPr>
          <w:rFonts w:ascii="Times New Roman" w:hAnsi="Times New Roman" w:cs="Times New Roman"/>
          <w:sz w:val="24"/>
          <w:szCs w:val="24"/>
        </w:rPr>
        <w:t>. В целях усиления материального стимулирования эффективного и добросовестного труда работникам учреждения выплачивается премия по итогам работы за месяц в размере до 50 процентов оклада (должностного оклада). Премирование работников по итогам работы за месяц производится по результатам труда.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0</w:t>
      </w:r>
      <w:r w:rsidRPr="008C1E2C">
        <w:rPr>
          <w:rFonts w:ascii="Times New Roman" w:hAnsi="Times New Roman" w:cs="Times New Roman"/>
          <w:sz w:val="24"/>
          <w:szCs w:val="24"/>
        </w:rPr>
        <w:t>. Работникам учреждения могут быть установлены иные выплаты стимулирующего характера в виде ежемесячной надбавки за наличие почетного звания и ежемесячной надбавки водителям за классность.</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63"/>
      <w:bookmarkEnd w:id="10"/>
      <w:r w:rsidRPr="008C1E2C">
        <w:rPr>
          <w:rFonts w:ascii="Times New Roman" w:hAnsi="Times New Roman" w:cs="Times New Roman"/>
          <w:sz w:val="24"/>
          <w:szCs w:val="24"/>
        </w:rPr>
        <w:t>2</w:t>
      </w:r>
      <w:r w:rsidR="008F061B">
        <w:rPr>
          <w:rFonts w:ascii="Times New Roman" w:hAnsi="Times New Roman" w:cs="Times New Roman"/>
          <w:sz w:val="24"/>
          <w:szCs w:val="24"/>
        </w:rPr>
        <w:t>1</w:t>
      </w:r>
      <w:r w:rsidRPr="008C1E2C">
        <w:rPr>
          <w:rFonts w:ascii="Times New Roman" w:hAnsi="Times New Roman" w:cs="Times New Roman"/>
          <w:sz w:val="24"/>
          <w:szCs w:val="24"/>
        </w:rPr>
        <w:t>. Ежемесячная надбавка за наличие почетного звания устанавливается к должностным окладам работников, имеющих почетное звание Российской Федерации "Заслуженный", почетное звание Удмуртской Республики "Заслуженный", при соответствии почетного звания профилю деятельности учреждения, в размере 15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Ежемесячная надбавка за наличие почетного звания устанавливается руководителем учреждения со дня присвоения почетного звания. При наличии у работника двух и более почетных званий надбавка за наличие почетного звания применяется только по одному из оснований по выбору работника.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2</w:t>
      </w:r>
      <w:r w:rsidRPr="008C1E2C">
        <w:rPr>
          <w:rFonts w:ascii="Times New Roman" w:hAnsi="Times New Roman" w:cs="Times New Roman"/>
          <w:sz w:val="24"/>
          <w:szCs w:val="24"/>
        </w:rPr>
        <w:t>. Водителям автомобилей для усиления заинтересованности в повышении квалификации и профессионального мастерства устанавливается ежемесячная надбавка за классность в размерах:</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водителям 2 класса при наличии категорий "B", "C", "E" или "B", "C", "D" - 10 процентов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водителям 1 класса при наличии категорий "B", "C", "E", "D" - 25 процентов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Присвоение класса квалификации (классности) водителям производится комиссией учреждения по присвоению класса квалификации водителям автомобилей.</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3</w:t>
      </w:r>
      <w:r w:rsidRPr="008C1E2C">
        <w:rPr>
          <w:rFonts w:ascii="Times New Roman" w:hAnsi="Times New Roman" w:cs="Times New Roman"/>
          <w:sz w:val="24"/>
          <w:szCs w:val="24"/>
        </w:rPr>
        <w:t xml:space="preserve">. </w:t>
      </w:r>
      <w:proofErr w:type="gramStart"/>
      <w:r w:rsidRPr="008C1E2C">
        <w:rPr>
          <w:rFonts w:ascii="Times New Roman" w:hAnsi="Times New Roman" w:cs="Times New Roman"/>
          <w:sz w:val="24"/>
          <w:szCs w:val="24"/>
        </w:rPr>
        <w:t xml:space="preserve">Локальными нормативными актами учреждения, принимаемыми с учетом мнения представительного органа работников, в пределах фонда оплаты труда работников учреждения, сформированного в порядке, установленном настоящим Положением, в том числе за счет экономии фонда оплаты труда, полученной в результате оптимизации штатной численности учреждения (при условии, что это не приведет к уменьшению оказываемого учреждением объема </w:t>
      </w:r>
      <w:r w:rsidR="00994EF7">
        <w:rPr>
          <w:rFonts w:ascii="Times New Roman" w:hAnsi="Times New Roman" w:cs="Times New Roman"/>
          <w:sz w:val="24"/>
          <w:szCs w:val="24"/>
        </w:rPr>
        <w:t>муниципальных</w:t>
      </w:r>
      <w:r w:rsidRPr="008C1E2C">
        <w:rPr>
          <w:rFonts w:ascii="Times New Roman" w:hAnsi="Times New Roman" w:cs="Times New Roman"/>
          <w:sz w:val="24"/>
          <w:szCs w:val="24"/>
        </w:rPr>
        <w:t xml:space="preserve"> услуг и ухудшению качества его </w:t>
      </w:r>
      <w:r w:rsidRPr="008C1E2C">
        <w:rPr>
          <w:rFonts w:ascii="Times New Roman" w:hAnsi="Times New Roman" w:cs="Times New Roman"/>
          <w:sz w:val="24"/>
          <w:szCs w:val="24"/>
        </w:rPr>
        <w:lastRenderedPageBreak/>
        <w:t>работы), работникам учреждений</w:t>
      </w:r>
      <w:proofErr w:type="gramEnd"/>
      <w:r w:rsidRPr="008C1E2C">
        <w:rPr>
          <w:rFonts w:ascii="Times New Roman" w:hAnsi="Times New Roman" w:cs="Times New Roman"/>
          <w:sz w:val="24"/>
          <w:szCs w:val="24"/>
        </w:rPr>
        <w:t xml:space="preserve"> могут быть установлены иные выплаты стимулирующего характера.</w:t>
      </w:r>
    </w:p>
    <w:p w:rsidR="009A4751" w:rsidRPr="008C1E2C" w:rsidRDefault="009A47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74"/>
      <w:bookmarkEnd w:id="11"/>
      <w:r w:rsidRPr="008C1E2C">
        <w:rPr>
          <w:rFonts w:ascii="Times New Roman" w:hAnsi="Times New Roman" w:cs="Times New Roman"/>
          <w:sz w:val="24"/>
          <w:szCs w:val="24"/>
        </w:rPr>
        <w:t>III. Условия оплаты труда руководителя учреждения,</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r w:rsidRPr="008C1E2C">
        <w:rPr>
          <w:rFonts w:ascii="Times New Roman" w:hAnsi="Times New Roman" w:cs="Times New Roman"/>
          <w:sz w:val="24"/>
          <w:szCs w:val="24"/>
        </w:rPr>
        <w:t>его заместителей, главного бухгалтера</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4</w:t>
      </w:r>
      <w:r w:rsidRPr="008C1E2C">
        <w:rPr>
          <w:rFonts w:ascii="Times New Roman" w:hAnsi="Times New Roman" w:cs="Times New Roman"/>
          <w:sz w:val="24"/>
          <w:szCs w:val="24"/>
        </w:rPr>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5</w:t>
      </w:r>
      <w:r w:rsidRPr="008C1E2C">
        <w:rPr>
          <w:rFonts w:ascii="Times New Roman" w:hAnsi="Times New Roman" w:cs="Times New Roman"/>
          <w:sz w:val="24"/>
          <w:szCs w:val="24"/>
        </w:rPr>
        <w:t xml:space="preserve">. Размер должностного оклада руководителя учреждения устанавливается </w:t>
      </w:r>
      <w:r w:rsidR="00994EF7">
        <w:rPr>
          <w:rFonts w:ascii="Times New Roman" w:hAnsi="Times New Roman" w:cs="Times New Roman"/>
          <w:sz w:val="24"/>
          <w:szCs w:val="24"/>
        </w:rPr>
        <w:t>на основании распоряжения работодателя</w:t>
      </w:r>
      <w:r w:rsidRPr="008C1E2C">
        <w:rPr>
          <w:rFonts w:ascii="Times New Roman" w:hAnsi="Times New Roman" w:cs="Times New Roman"/>
          <w:sz w:val="24"/>
          <w:szCs w:val="24"/>
        </w:rPr>
        <w:t xml:space="preserve"> в зависимости от группы по оплате труда руководителей:</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440"/>
      </w:tblGrid>
      <w:tr w:rsidR="009A4751" w:rsidRPr="008C1E2C">
        <w:trPr>
          <w:tblCellSpacing w:w="5" w:type="nil"/>
        </w:trPr>
        <w:tc>
          <w:tcPr>
            <w:tcW w:w="468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Группа по оплате труда руководителей </w:t>
            </w:r>
          </w:p>
        </w:tc>
        <w:tc>
          <w:tcPr>
            <w:tcW w:w="4440" w:type="dxa"/>
            <w:tcBorders>
              <w:top w:val="single" w:sz="8" w:space="0" w:color="auto"/>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 Размер должностного оклада (руб.) </w:t>
            </w:r>
          </w:p>
        </w:tc>
      </w:tr>
      <w:tr w:rsidR="009A4751" w:rsidRPr="008C1E2C">
        <w:trPr>
          <w:tblCellSpacing w:w="5" w:type="nil"/>
        </w:trPr>
        <w:tc>
          <w:tcPr>
            <w:tcW w:w="46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I группа                             </w:t>
            </w:r>
          </w:p>
        </w:tc>
        <w:tc>
          <w:tcPr>
            <w:tcW w:w="444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17340</w:t>
            </w:r>
          </w:p>
        </w:tc>
      </w:tr>
      <w:tr w:rsidR="009A4751" w:rsidRPr="008C1E2C">
        <w:trPr>
          <w:tblCellSpacing w:w="5" w:type="nil"/>
        </w:trPr>
        <w:tc>
          <w:tcPr>
            <w:tcW w:w="46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II группа                            </w:t>
            </w:r>
          </w:p>
        </w:tc>
        <w:tc>
          <w:tcPr>
            <w:tcW w:w="444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16780</w:t>
            </w:r>
          </w:p>
        </w:tc>
      </w:tr>
      <w:tr w:rsidR="009A4751" w:rsidRPr="008C1E2C">
        <w:trPr>
          <w:tblCellSpacing w:w="5" w:type="nil"/>
        </w:trPr>
        <w:tc>
          <w:tcPr>
            <w:tcW w:w="46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III группа                           </w:t>
            </w:r>
          </w:p>
        </w:tc>
        <w:tc>
          <w:tcPr>
            <w:tcW w:w="444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15660</w:t>
            </w:r>
          </w:p>
        </w:tc>
      </w:tr>
      <w:tr w:rsidR="009A4751" w:rsidRPr="008C1E2C">
        <w:trPr>
          <w:tblCellSpacing w:w="5" w:type="nil"/>
        </w:trPr>
        <w:tc>
          <w:tcPr>
            <w:tcW w:w="46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IV группа                            </w:t>
            </w:r>
          </w:p>
        </w:tc>
        <w:tc>
          <w:tcPr>
            <w:tcW w:w="444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13980</w:t>
            </w:r>
          </w:p>
        </w:tc>
      </w:tr>
      <w:tr w:rsidR="009A4751" w:rsidRPr="008C1E2C">
        <w:trPr>
          <w:tblCellSpacing w:w="5" w:type="nil"/>
        </w:trPr>
        <w:tc>
          <w:tcPr>
            <w:tcW w:w="4680" w:type="dxa"/>
            <w:tcBorders>
              <w:left w:val="single" w:sz="8" w:space="0" w:color="auto"/>
              <w:bottom w:val="single" w:sz="8" w:space="0" w:color="auto"/>
              <w:right w:val="single" w:sz="8" w:space="0" w:color="auto"/>
            </w:tcBorders>
          </w:tcPr>
          <w:p w:rsidR="009A4751" w:rsidRPr="008C1E2C" w:rsidRDefault="009A4751">
            <w:pPr>
              <w:widowControl w:val="0"/>
              <w:autoSpaceDE w:val="0"/>
              <w:autoSpaceDN w:val="0"/>
              <w:adjustRightInd w:val="0"/>
              <w:spacing w:after="0" w:line="240" w:lineRule="auto"/>
              <w:rPr>
                <w:rFonts w:ascii="Times New Roman" w:hAnsi="Times New Roman" w:cs="Times New Roman"/>
                <w:sz w:val="24"/>
                <w:szCs w:val="24"/>
              </w:rPr>
            </w:pPr>
            <w:r w:rsidRPr="008C1E2C">
              <w:rPr>
                <w:rFonts w:ascii="Times New Roman" w:hAnsi="Times New Roman" w:cs="Times New Roman"/>
                <w:sz w:val="24"/>
                <w:szCs w:val="24"/>
              </w:rPr>
              <w:t xml:space="preserve">V группа                             </w:t>
            </w:r>
          </w:p>
        </w:tc>
        <w:tc>
          <w:tcPr>
            <w:tcW w:w="4440" w:type="dxa"/>
            <w:tcBorders>
              <w:left w:val="single" w:sz="8" w:space="0" w:color="auto"/>
              <w:bottom w:val="single" w:sz="8" w:space="0" w:color="auto"/>
              <w:right w:val="single" w:sz="8" w:space="0" w:color="auto"/>
            </w:tcBorders>
          </w:tcPr>
          <w:p w:rsidR="009A4751" w:rsidRPr="0037597A" w:rsidRDefault="0037597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10070</w:t>
            </w:r>
          </w:p>
        </w:tc>
      </w:tr>
    </w:tbl>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994EF7" w:rsidRDefault="009A475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6</w:t>
      </w:r>
      <w:r w:rsidRPr="008C1E2C">
        <w:rPr>
          <w:rFonts w:ascii="Times New Roman" w:hAnsi="Times New Roman" w:cs="Times New Roman"/>
          <w:sz w:val="24"/>
          <w:szCs w:val="24"/>
        </w:rPr>
        <w:t xml:space="preserve">. Отнесение учреждения к группе по оплате труда руководителей осуществляется ежегодно </w:t>
      </w:r>
      <w:r w:rsidR="00994EF7">
        <w:rPr>
          <w:rFonts w:ascii="Times New Roman" w:hAnsi="Times New Roman" w:cs="Times New Roman"/>
          <w:sz w:val="24"/>
          <w:szCs w:val="24"/>
        </w:rPr>
        <w:t>распоряжением работодателя</w:t>
      </w:r>
      <w:r w:rsidRPr="008C1E2C">
        <w:rPr>
          <w:rFonts w:ascii="Times New Roman" w:hAnsi="Times New Roman" w:cs="Times New Roman"/>
          <w:sz w:val="24"/>
          <w:szCs w:val="24"/>
        </w:rPr>
        <w:t xml:space="preserve"> исходя из масштаба и сложности руководства в соответствии с критериями, установленными </w:t>
      </w:r>
      <w:r w:rsidR="003177F0">
        <w:rPr>
          <w:rFonts w:ascii="Times New Roman" w:hAnsi="Times New Roman" w:cs="Times New Roman"/>
          <w:sz w:val="24"/>
          <w:szCs w:val="24"/>
        </w:rPr>
        <w:t>распоряжением Администрации города Глазова.</w:t>
      </w:r>
    </w:p>
    <w:p w:rsidR="009A4751"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8F061B">
        <w:rPr>
          <w:rFonts w:ascii="Times New Roman" w:hAnsi="Times New Roman" w:cs="Times New Roman"/>
          <w:sz w:val="24"/>
          <w:szCs w:val="24"/>
        </w:rPr>
        <w:t>7</w:t>
      </w:r>
      <w:r w:rsidRPr="008C1E2C">
        <w:rPr>
          <w:rFonts w:ascii="Times New Roman" w:hAnsi="Times New Roman" w:cs="Times New Roman"/>
          <w:sz w:val="24"/>
          <w:szCs w:val="24"/>
        </w:rPr>
        <w:t>. Руководителю учреждения устанавливаются следующие выплаты стимулирующего характера:</w:t>
      </w:r>
    </w:p>
    <w:p w:rsidR="004D0CB4" w:rsidRPr="008C1E2C" w:rsidRDefault="004D0CB4" w:rsidP="004D0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8C1E2C">
        <w:rPr>
          <w:rFonts w:ascii="Times New Roman" w:hAnsi="Times New Roman" w:cs="Times New Roman"/>
          <w:sz w:val="24"/>
          <w:szCs w:val="24"/>
        </w:rPr>
        <w:t>) ежемесячная надбавка за выслугу лет;</w:t>
      </w:r>
    </w:p>
    <w:p w:rsidR="009A4751" w:rsidRPr="008C1E2C" w:rsidRDefault="004D0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A4751" w:rsidRPr="008C1E2C">
        <w:rPr>
          <w:rFonts w:ascii="Times New Roman" w:hAnsi="Times New Roman" w:cs="Times New Roman"/>
          <w:sz w:val="24"/>
          <w:szCs w:val="24"/>
        </w:rPr>
        <w:t>) ежемесячная надбавка за интенсивность и высокие результаты работы;</w:t>
      </w:r>
    </w:p>
    <w:p w:rsidR="009A4751" w:rsidRPr="008C1E2C" w:rsidRDefault="004D0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9A4751" w:rsidRPr="008C1E2C">
        <w:rPr>
          <w:rFonts w:ascii="Times New Roman" w:hAnsi="Times New Roman" w:cs="Times New Roman"/>
          <w:sz w:val="24"/>
          <w:szCs w:val="24"/>
        </w:rPr>
        <w:t>) ежемесячная надбавка за качество выполняемых работ;</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 премия по итогам работы;</w:t>
      </w:r>
    </w:p>
    <w:p w:rsidR="009A4751"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5) иные выплаты стимулирующего характера.</w:t>
      </w:r>
    </w:p>
    <w:p w:rsidR="004D0CB4" w:rsidRPr="008C1E2C" w:rsidRDefault="004D0CB4" w:rsidP="004D0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Pr="008C1E2C">
        <w:rPr>
          <w:rFonts w:ascii="Times New Roman" w:hAnsi="Times New Roman" w:cs="Times New Roman"/>
          <w:sz w:val="24"/>
          <w:szCs w:val="24"/>
        </w:rPr>
        <w:t xml:space="preserve">. Ежемесячная надбавка за выслугу лет устанавливается в размере и порядке, предусмотренных </w:t>
      </w:r>
      <w:hyperlink w:anchor="Par146" w:history="1">
        <w:r w:rsidRPr="0016711B">
          <w:rPr>
            <w:rFonts w:ascii="Times New Roman" w:hAnsi="Times New Roman" w:cs="Times New Roman"/>
            <w:color w:val="000000" w:themeColor="text1"/>
            <w:sz w:val="24"/>
            <w:szCs w:val="24"/>
          </w:rPr>
          <w:t>пунктами 1</w:t>
        </w:r>
      </w:hyperlink>
      <w:r w:rsidR="009A1CD9">
        <w:rPr>
          <w:rFonts w:ascii="Times New Roman" w:hAnsi="Times New Roman" w:cs="Times New Roman"/>
          <w:color w:val="000000" w:themeColor="text1"/>
          <w:sz w:val="24"/>
          <w:szCs w:val="24"/>
        </w:rPr>
        <w:t>7</w:t>
      </w:r>
      <w:r w:rsidRPr="0016711B">
        <w:rPr>
          <w:rFonts w:ascii="Times New Roman" w:hAnsi="Times New Roman" w:cs="Times New Roman"/>
          <w:color w:val="000000" w:themeColor="text1"/>
          <w:sz w:val="24"/>
          <w:szCs w:val="24"/>
        </w:rPr>
        <w:t xml:space="preserve">, </w:t>
      </w:r>
      <w:hyperlink w:anchor="Par160" w:history="1">
        <w:r w:rsidRPr="0016711B">
          <w:rPr>
            <w:rFonts w:ascii="Times New Roman" w:hAnsi="Times New Roman" w:cs="Times New Roman"/>
            <w:color w:val="000000" w:themeColor="text1"/>
            <w:sz w:val="24"/>
            <w:szCs w:val="24"/>
          </w:rPr>
          <w:t>1</w:t>
        </w:r>
      </w:hyperlink>
      <w:r w:rsidR="009A1CD9">
        <w:rPr>
          <w:rFonts w:ascii="Times New Roman" w:hAnsi="Times New Roman" w:cs="Times New Roman"/>
          <w:color w:val="000000" w:themeColor="text1"/>
          <w:sz w:val="24"/>
          <w:szCs w:val="24"/>
        </w:rPr>
        <w:t>8</w:t>
      </w:r>
      <w:r w:rsidRPr="0016711B">
        <w:rPr>
          <w:rFonts w:ascii="Times New Roman" w:hAnsi="Times New Roman" w:cs="Times New Roman"/>
          <w:color w:val="000000" w:themeColor="text1"/>
          <w:sz w:val="24"/>
          <w:szCs w:val="24"/>
        </w:rPr>
        <w:t xml:space="preserve"> </w:t>
      </w:r>
      <w:r w:rsidRPr="008C1E2C">
        <w:rPr>
          <w:rFonts w:ascii="Times New Roman" w:hAnsi="Times New Roman" w:cs="Times New Roman"/>
          <w:sz w:val="24"/>
          <w:szCs w:val="24"/>
        </w:rPr>
        <w:t>настоящего Положения</w:t>
      </w:r>
      <w:r>
        <w:rPr>
          <w:rFonts w:ascii="Times New Roman" w:hAnsi="Times New Roman" w:cs="Times New Roman"/>
          <w:sz w:val="24"/>
          <w:szCs w:val="24"/>
        </w:rPr>
        <w:t xml:space="preserve"> на основании распоряжения работодателя</w:t>
      </w:r>
      <w:r w:rsidRPr="008C1E2C">
        <w:rPr>
          <w:rFonts w:ascii="Times New Roman" w:hAnsi="Times New Roman" w:cs="Times New Roman"/>
          <w:sz w:val="24"/>
          <w:szCs w:val="24"/>
        </w:rPr>
        <w:t xml:space="preserve">. Исчисление стажа работы руководителя учреждения для установления ежемесячной надбавки за выслугу лет производится согласно </w:t>
      </w:r>
      <w:hyperlink w:anchor="Par266" w:history="1">
        <w:r w:rsidRPr="0016711B">
          <w:rPr>
            <w:rFonts w:ascii="Times New Roman" w:hAnsi="Times New Roman" w:cs="Times New Roman"/>
            <w:color w:val="000000" w:themeColor="text1"/>
            <w:sz w:val="24"/>
            <w:szCs w:val="24"/>
          </w:rPr>
          <w:t>Положению</w:t>
        </w:r>
      </w:hyperlink>
      <w:r w:rsidRPr="008C1E2C">
        <w:rPr>
          <w:rFonts w:ascii="Times New Roman" w:hAnsi="Times New Roman" w:cs="Times New Roman"/>
          <w:sz w:val="24"/>
          <w:szCs w:val="24"/>
        </w:rPr>
        <w:t xml:space="preserve"> об исчислении стажа работы для выплаты ежемесячной надбавки за выслугу лет работникам </w:t>
      </w:r>
      <w:r>
        <w:rPr>
          <w:rFonts w:ascii="Times New Roman" w:hAnsi="Times New Roman" w:cs="Times New Roman"/>
          <w:sz w:val="24"/>
          <w:szCs w:val="24"/>
        </w:rPr>
        <w:t xml:space="preserve">учреждения </w:t>
      </w:r>
      <w:r w:rsidRPr="008C1E2C">
        <w:rPr>
          <w:rFonts w:ascii="Times New Roman" w:hAnsi="Times New Roman" w:cs="Times New Roman"/>
          <w:sz w:val="24"/>
          <w:szCs w:val="24"/>
        </w:rPr>
        <w:t>(приложение к настоящему Положению).</w:t>
      </w:r>
    </w:p>
    <w:p w:rsidR="004D0CB4" w:rsidRPr="008C1E2C" w:rsidRDefault="004D0CB4" w:rsidP="004D0C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Ежемесячная надбавка за выслугу лет руководителю учреждения начисляется исходя из его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w:t>
      </w:r>
      <w:r w:rsidR="004D0CB4">
        <w:rPr>
          <w:rFonts w:ascii="Times New Roman" w:hAnsi="Times New Roman" w:cs="Times New Roman"/>
          <w:sz w:val="24"/>
          <w:szCs w:val="24"/>
        </w:rPr>
        <w:t>9</w:t>
      </w:r>
      <w:r w:rsidRPr="008C1E2C">
        <w:rPr>
          <w:rFonts w:ascii="Times New Roman" w:hAnsi="Times New Roman" w:cs="Times New Roman"/>
          <w:sz w:val="24"/>
          <w:szCs w:val="24"/>
        </w:rPr>
        <w:t>. Ежемесячная надбавка за интенсивность и высокие результаты работы руководителю учреждения устанавливается</w:t>
      </w:r>
      <w:r w:rsidR="00994EF7">
        <w:rPr>
          <w:rFonts w:ascii="Times New Roman" w:hAnsi="Times New Roman" w:cs="Times New Roman"/>
          <w:sz w:val="24"/>
          <w:szCs w:val="24"/>
        </w:rPr>
        <w:t xml:space="preserve"> на </w:t>
      </w:r>
      <w:r w:rsidR="00994EF7" w:rsidRPr="00464AA5">
        <w:rPr>
          <w:rFonts w:ascii="Times New Roman" w:hAnsi="Times New Roman" w:cs="Times New Roman"/>
          <w:sz w:val="24"/>
          <w:szCs w:val="24"/>
        </w:rPr>
        <w:t>основании распоряжения работодателя</w:t>
      </w:r>
      <w:r w:rsidRPr="008C1E2C">
        <w:rPr>
          <w:rFonts w:ascii="Times New Roman" w:hAnsi="Times New Roman" w:cs="Times New Roman"/>
          <w:sz w:val="24"/>
          <w:szCs w:val="24"/>
        </w:rPr>
        <w:t xml:space="preserve"> в размере до 145 процентов должностного оклада.</w:t>
      </w:r>
    </w:p>
    <w:p w:rsidR="009A4751" w:rsidRPr="008C1E2C" w:rsidRDefault="004D0C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9A4751" w:rsidRPr="008C1E2C">
        <w:rPr>
          <w:rFonts w:ascii="Times New Roman" w:hAnsi="Times New Roman" w:cs="Times New Roman"/>
          <w:sz w:val="24"/>
          <w:szCs w:val="24"/>
        </w:rPr>
        <w:t>. Руководителю учреждения</w:t>
      </w:r>
      <w:r w:rsidR="00994EF7">
        <w:rPr>
          <w:rFonts w:ascii="Times New Roman" w:hAnsi="Times New Roman" w:cs="Times New Roman"/>
          <w:sz w:val="24"/>
          <w:szCs w:val="24"/>
        </w:rPr>
        <w:t xml:space="preserve"> на основании распоряжения работодателя</w:t>
      </w:r>
      <w:r w:rsidR="009A4751" w:rsidRPr="008C1E2C">
        <w:rPr>
          <w:rFonts w:ascii="Times New Roman" w:hAnsi="Times New Roman" w:cs="Times New Roman"/>
          <w:sz w:val="24"/>
          <w:szCs w:val="24"/>
        </w:rPr>
        <w:t xml:space="preserve"> устанавливается ежемесячная надбавк</w:t>
      </w:r>
      <w:r>
        <w:rPr>
          <w:rFonts w:ascii="Times New Roman" w:hAnsi="Times New Roman" w:cs="Times New Roman"/>
          <w:sz w:val="24"/>
          <w:szCs w:val="24"/>
        </w:rPr>
        <w:t xml:space="preserve">а за качество выполняемых работ </w:t>
      </w:r>
      <w:r w:rsidR="009A4751" w:rsidRPr="008C1E2C">
        <w:rPr>
          <w:rFonts w:ascii="Times New Roman" w:hAnsi="Times New Roman" w:cs="Times New Roman"/>
          <w:sz w:val="24"/>
          <w:szCs w:val="24"/>
        </w:rPr>
        <w:t>в размере до 80 процентов должностного оклада.</w:t>
      </w:r>
    </w:p>
    <w:p w:rsidR="004D0CB4"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sidR="008F061B">
        <w:rPr>
          <w:rFonts w:ascii="Times New Roman" w:hAnsi="Times New Roman" w:cs="Times New Roman"/>
          <w:sz w:val="24"/>
          <w:szCs w:val="24"/>
        </w:rPr>
        <w:t>1</w:t>
      </w:r>
      <w:r w:rsidRPr="008C1E2C">
        <w:rPr>
          <w:rFonts w:ascii="Times New Roman" w:hAnsi="Times New Roman" w:cs="Times New Roman"/>
          <w:sz w:val="24"/>
          <w:szCs w:val="24"/>
        </w:rPr>
        <w:t>. Руководителю учреждения по результатам труда выплачивается</w:t>
      </w:r>
      <w:r w:rsidR="00994EF7">
        <w:rPr>
          <w:rFonts w:ascii="Times New Roman" w:hAnsi="Times New Roman" w:cs="Times New Roman"/>
          <w:sz w:val="24"/>
          <w:szCs w:val="24"/>
        </w:rPr>
        <w:t xml:space="preserve"> на основании распоряжения работодателя</w:t>
      </w:r>
      <w:r w:rsidRPr="008C1E2C">
        <w:rPr>
          <w:rFonts w:ascii="Times New Roman" w:hAnsi="Times New Roman" w:cs="Times New Roman"/>
          <w:sz w:val="24"/>
          <w:szCs w:val="24"/>
        </w:rPr>
        <w:t xml:space="preserve"> премия по итогам работы за месяц в размере до 50 процентов должностного оклада. </w:t>
      </w:r>
    </w:p>
    <w:p w:rsidR="00F60558" w:rsidRDefault="00F60558" w:rsidP="00F605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Pr>
          <w:rFonts w:ascii="Times New Roman" w:hAnsi="Times New Roman" w:cs="Times New Roman"/>
          <w:sz w:val="24"/>
          <w:szCs w:val="24"/>
        </w:rPr>
        <w:t>2</w:t>
      </w:r>
      <w:r w:rsidRPr="008C1E2C">
        <w:rPr>
          <w:rFonts w:ascii="Times New Roman" w:hAnsi="Times New Roman" w:cs="Times New Roman"/>
          <w:sz w:val="24"/>
          <w:szCs w:val="24"/>
        </w:rPr>
        <w:t xml:space="preserve">. Конкретные размеры выплат стимулирующего характера руководителю учреждения устанавливаются </w:t>
      </w:r>
      <w:r>
        <w:rPr>
          <w:rFonts w:ascii="Times New Roman" w:hAnsi="Times New Roman" w:cs="Times New Roman"/>
          <w:sz w:val="24"/>
          <w:szCs w:val="24"/>
        </w:rPr>
        <w:t xml:space="preserve">на основании распоряжения работодателя </w:t>
      </w:r>
      <w:r w:rsidRPr="008C1E2C">
        <w:rPr>
          <w:rFonts w:ascii="Times New Roman" w:hAnsi="Times New Roman" w:cs="Times New Roman"/>
          <w:sz w:val="24"/>
          <w:szCs w:val="24"/>
        </w:rPr>
        <w:t>в соответствии с установленными критериями и условиями их осуществления. Критерии и условия выплат стимулирующего характера</w:t>
      </w:r>
      <w:r>
        <w:rPr>
          <w:rFonts w:ascii="Times New Roman" w:hAnsi="Times New Roman" w:cs="Times New Roman"/>
          <w:sz w:val="24"/>
          <w:szCs w:val="24"/>
        </w:rPr>
        <w:t xml:space="preserve"> за исключением надбавки за выслугу лет и надбавки за наличие почетного звания</w:t>
      </w:r>
      <w:r w:rsidRPr="008C1E2C">
        <w:rPr>
          <w:rFonts w:ascii="Times New Roman" w:hAnsi="Times New Roman" w:cs="Times New Roman"/>
          <w:sz w:val="24"/>
          <w:szCs w:val="24"/>
        </w:rPr>
        <w:t xml:space="preserve"> устанавливаются </w:t>
      </w:r>
      <w:r w:rsidRPr="00464AA5">
        <w:rPr>
          <w:rFonts w:ascii="Times New Roman" w:hAnsi="Times New Roman" w:cs="Times New Roman"/>
          <w:sz w:val="24"/>
          <w:szCs w:val="24"/>
        </w:rPr>
        <w:t xml:space="preserve">Положением «О стимулирующих выплатах </w:t>
      </w:r>
      <w:r w:rsidRPr="00464AA5">
        <w:rPr>
          <w:rFonts w:ascii="Times New Roman" w:hAnsi="Times New Roman" w:cs="Times New Roman"/>
          <w:sz w:val="24"/>
          <w:szCs w:val="24"/>
        </w:rPr>
        <w:lastRenderedPageBreak/>
        <w:t>директору муниципального казенного учреждения «Управление капитального строительства» муниципального образования «Город Глазов», утвержденным распоряжением Администрации города Глазова.</w:t>
      </w:r>
    </w:p>
    <w:p w:rsidR="00F60558" w:rsidRPr="008C1E2C" w:rsidRDefault="00F60558" w:rsidP="00F605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Pr>
          <w:rFonts w:ascii="Times New Roman" w:hAnsi="Times New Roman" w:cs="Times New Roman"/>
          <w:sz w:val="24"/>
          <w:szCs w:val="24"/>
        </w:rPr>
        <w:t>3</w:t>
      </w:r>
      <w:r w:rsidRPr="008C1E2C">
        <w:rPr>
          <w:rFonts w:ascii="Times New Roman" w:hAnsi="Times New Roman" w:cs="Times New Roman"/>
          <w:sz w:val="24"/>
          <w:szCs w:val="24"/>
        </w:rPr>
        <w:t>. Выплаты стимулирующего характера руководителю учреждения осуществляются в пределах фонда оплаты труда работников учреждения, сформированного в порядке, предусмотренном настоящим Положением</w:t>
      </w:r>
      <w:r>
        <w:rPr>
          <w:rFonts w:ascii="Times New Roman" w:hAnsi="Times New Roman" w:cs="Times New Roman"/>
          <w:sz w:val="24"/>
          <w:szCs w:val="24"/>
        </w:rPr>
        <w:t>.</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sidR="00F60558">
        <w:rPr>
          <w:rFonts w:ascii="Times New Roman" w:hAnsi="Times New Roman" w:cs="Times New Roman"/>
          <w:sz w:val="24"/>
          <w:szCs w:val="24"/>
        </w:rPr>
        <w:t>4</w:t>
      </w:r>
      <w:r w:rsidRPr="008C1E2C">
        <w:rPr>
          <w:rFonts w:ascii="Times New Roman" w:hAnsi="Times New Roman" w:cs="Times New Roman"/>
          <w:sz w:val="24"/>
          <w:szCs w:val="24"/>
        </w:rPr>
        <w:t>. Руководителю учреждения могут устанавливаться иные выплаты стимулирующего характера в виде ежемесячной надбавки за наличие почетного звания. Ежемесячная надбавка за наличие почетного звания устанавливается к должностному окладу руководителя, имеющего почетное звание Российской Федерации "Заслуженный", почетное звание Удмуртской Республики "Заслуженный", при соответствии почетного звания профилю деятельности учреждения, в размере 15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Ежемесячная надбавка за наличие почетного звания устанавливается </w:t>
      </w:r>
      <w:r w:rsidR="00994EF7">
        <w:rPr>
          <w:rFonts w:ascii="Times New Roman" w:hAnsi="Times New Roman" w:cs="Times New Roman"/>
          <w:sz w:val="24"/>
          <w:szCs w:val="24"/>
        </w:rPr>
        <w:t xml:space="preserve">на основании распоряжения работодателя </w:t>
      </w:r>
      <w:r w:rsidRPr="008C1E2C">
        <w:rPr>
          <w:rFonts w:ascii="Times New Roman" w:hAnsi="Times New Roman" w:cs="Times New Roman"/>
          <w:sz w:val="24"/>
          <w:szCs w:val="24"/>
        </w:rPr>
        <w:t>со дня присвоения почетного звания. При наличии у руководителя двух и более почетных званий надбавка за наличие почетного звания применяется только по одному из оснований по выбору руководителя.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sidR="008F061B">
        <w:rPr>
          <w:rFonts w:ascii="Times New Roman" w:hAnsi="Times New Roman" w:cs="Times New Roman"/>
          <w:sz w:val="24"/>
          <w:szCs w:val="24"/>
        </w:rPr>
        <w:t>5</w:t>
      </w:r>
      <w:r w:rsidRPr="008C1E2C">
        <w:rPr>
          <w:rFonts w:ascii="Times New Roman" w:hAnsi="Times New Roman" w:cs="Times New Roman"/>
          <w:sz w:val="24"/>
          <w:szCs w:val="24"/>
        </w:rPr>
        <w:t>. Должностные оклады заместителей руководителя учреждения, главного бухгалтера устанавливаются руководителем учреждения на 10 - 30 процентов ниже должностного оклада руководителя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sidR="008F061B">
        <w:rPr>
          <w:rFonts w:ascii="Times New Roman" w:hAnsi="Times New Roman" w:cs="Times New Roman"/>
          <w:sz w:val="24"/>
          <w:szCs w:val="24"/>
        </w:rPr>
        <w:t>6</w:t>
      </w:r>
      <w:r w:rsidRPr="008C1E2C">
        <w:rPr>
          <w:rFonts w:ascii="Times New Roman" w:hAnsi="Times New Roman" w:cs="Times New Roman"/>
          <w:sz w:val="24"/>
          <w:szCs w:val="24"/>
        </w:rPr>
        <w:t>. Заместителям руководителя, главному бухгалтеру по решению руководителя учреждения устанавливаются следующие выплаты стимулирующего характера: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ежемесячная надбавка за интенсивность и высокие результаты работы в размере до 105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ежемесячная надбавка за качество выполняемых работ в размере до 55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 ежемесячная надбавка за выслугу лет в размере и порядке, предусмотренных </w:t>
      </w:r>
      <w:hyperlink w:anchor="Par146" w:history="1">
        <w:r w:rsidRPr="0016711B">
          <w:rPr>
            <w:rFonts w:ascii="Times New Roman" w:hAnsi="Times New Roman" w:cs="Times New Roman"/>
            <w:color w:val="000000" w:themeColor="text1"/>
            <w:sz w:val="24"/>
            <w:szCs w:val="24"/>
          </w:rPr>
          <w:t>пунктами 18</w:t>
        </w:r>
      </w:hyperlink>
      <w:r w:rsidRPr="0016711B">
        <w:rPr>
          <w:rFonts w:ascii="Times New Roman" w:hAnsi="Times New Roman" w:cs="Times New Roman"/>
          <w:color w:val="000000" w:themeColor="text1"/>
          <w:sz w:val="24"/>
          <w:szCs w:val="24"/>
        </w:rPr>
        <w:t xml:space="preserve">, </w:t>
      </w:r>
      <w:hyperlink w:anchor="Par160" w:history="1">
        <w:r w:rsidRPr="0016711B">
          <w:rPr>
            <w:rFonts w:ascii="Times New Roman" w:hAnsi="Times New Roman" w:cs="Times New Roman"/>
            <w:color w:val="000000" w:themeColor="text1"/>
            <w:sz w:val="24"/>
            <w:szCs w:val="24"/>
          </w:rPr>
          <w:t>19</w:t>
        </w:r>
      </w:hyperlink>
      <w:r w:rsidRPr="008C1E2C">
        <w:rPr>
          <w:rFonts w:ascii="Times New Roman" w:hAnsi="Times New Roman" w:cs="Times New Roman"/>
          <w:sz w:val="24"/>
          <w:szCs w:val="24"/>
        </w:rPr>
        <w:t xml:space="preserve"> настоящего Положения;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премия по итогам работы в размере до 50 процентов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 иные выплаты стимулирующего характера, предусмотренные </w:t>
      </w:r>
      <w:hyperlink w:anchor="Par163" w:history="1">
        <w:r w:rsidRPr="0016711B">
          <w:rPr>
            <w:rFonts w:ascii="Times New Roman" w:hAnsi="Times New Roman" w:cs="Times New Roman"/>
            <w:color w:val="000000" w:themeColor="text1"/>
            <w:sz w:val="24"/>
            <w:szCs w:val="24"/>
          </w:rPr>
          <w:t>пунктом 2</w:t>
        </w:r>
      </w:hyperlink>
      <w:r w:rsidR="00AE5ACA">
        <w:rPr>
          <w:rFonts w:ascii="Times New Roman" w:hAnsi="Times New Roman" w:cs="Times New Roman"/>
          <w:color w:val="000000" w:themeColor="text1"/>
          <w:sz w:val="24"/>
          <w:szCs w:val="24"/>
        </w:rPr>
        <w:t>1</w:t>
      </w:r>
      <w:r w:rsidRPr="008C1E2C">
        <w:rPr>
          <w:rFonts w:ascii="Times New Roman" w:hAnsi="Times New Roman" w:cs="Times New Roman"/>
          <w:sz w:val="24"/>
          <w:szCs w:val="24"/>
        </w:rPr>
        <w:t xml:space="preserve"> настоящего Положения.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sidR="008F061B">
        <w:rPr>
          <w:rFonts w:ascii="Times New Roman" w:hAnsi="Times New Roman" w:cs="Times New Roman"/>
          <w:sz w:val="24"/>
          <w:szCs w:val="24"/>
        </w:rPr>
        <w:t>7</w:t>
      </w:r>
      <w:r w:rsidRPr="008C1E2C">
        <w:rPr>
          <w:rFonts w:ascii="Times New Roman" w:hAnsi="Times New Roman" w:cs="Times New Roman"/>
          <w:sz w:val="24"/>
          <w:szCs w:val="24"/>
        </w:rPr>
        <w:t>. Выплаты стимулирующего характера заместителям руководителя учреждения, главному бухгалтеру осуществляются в пределах фонда оплаты труда работников учреждения, сформированного в порядке, предусмотренном настоящим Положением</w:t>
      </w:r>
      <w:r w:rsidR="00464AA5">
        <w:rPr>
          <w:rFonts w:ascii="Times New Roman" w:hAnsi="Times New Roman" w:cs="Times New Roman"/>
          <w:sz w:val="24"/>
          <w:szCs w:val="24"/>
        </w:rPr>
        <w:t>.</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w:t>
      </w:r>
      <w:r w:rsidR="008F061B">
        <w:rPr>
          <w:rFonts w:ascii="Times New Roman" w:hAnsi="Times New Roman" w:cs="Times New Roman"/>
          <w:sz w:val="24"/>
          <w:szCs w:val="24"/>
        </w:rPr>
        <w:t>8</w:t>
      </w:r>
      <w:r w:rsidRPr="008C1E2C">
        <w:rPr>
          <w:rFonts w:ascii="Times New Roman" w:hAnsi="Times New Roman" w:cs="Times New Roman"/>
          <w:sz w:val="24"/>
          <w:szCs w:val="24"/>
        </w:rPr>
        <w:t>. Размер, периодичность, порядок осуществления выплат стимулирующего характера определяются локальными нормативными актами учреждения, принимаемыми с учетом мнения представительного органа работников, согласно критериям, позволяющим оценить результативность и качество работы заместителей руководителя учреждения, главного бухгалтера, таких как: объем, важность, полнота и своевременность выполнения закрепленных за работниками должностных обязанностей. Конкретные размеры выплат стимулирующего характера (кроме ежемесячной надбавки за выслугу лет) заместителям руководителя учреждения, главному бухгалтеру устанавливаются руководителем учреждения.</w:t>
      </w:r>
    </w:p>
    <w:p w:rsidR="009A4751" w:rsidRPr="008C1E2C" w:rsidRDefault="008F06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9A4751" w:rsidRPr="008C1E2C">
        <w:rPr>
          <w:rFonts w:ascii="Times New Roman" w:hAnsi="Times New Roman" w:cs="Times New Roman"/>
          <w:sz w:val="24"/>
          <w:szCs w:val="24"/>
        </w:rPr>
        <w:t xml:space="preserve">. </w:t>
      </w:r>
      <w:proofErr w:type="gramStart"/>
      <w:r w:rsidR="009A4751" w:rsidRPr="008C1E2C">
        <w:rPr>
          <w:rFonts w:ascii="Times New Roman" w:hAnsi="Times New Roman" w:cs="Times New Roman"/>
          <w:sz w:val="24"/>
          <w:szCs w:val="24"/>
        </w:rPr>
        <w:t xml:space="preserve">Локальными нормативными актами учреждения, принимаемыми с учетом мнения представительного органа работников, в пределах фонда оплаты труда работников учреждения, сформированного в порядке, установленном настоящим Положением, в том числе за счет экономии фонда оплаты труда, полученной в результате оптимизации штатной численности учреждения (при условии, что это не приведет к уменьшению оказываемого учреждением объема </w:t>
      </w:r>
      <w:r w:rsidR="00E939F5">
        <w:rPr>
          <w:rFonts w:ascii="Times New Roman" w:hAnsi="Times New Roman" w:cs="Times New Roman"/>
          <w:sz w:val="24"/>
          <w:szCs w:val="24"/>
        </w:rPr>
        <w:t>муниципальных</w:t>
      </w:r>
      <w:r w:rsidR="009A4751" w:rsidRPr="008C1E2C">
        <w:rPr>
          <w:rFonts w:ascii="Times New Roman" w:hAnsi="Times New Roman" w:cs="Times New Roman"/>
          <w:sz w:val="24"/>
          <w:szCs w:val="24"/>
        </w:rPr>
        <w:t xml:space="preserve"> услуг и ухудшению качества его работы), руководителю учреждения</w:t>
      </w:r>
      <w:proofErr w:type="gramEnd"/>
      <w:r w:rsidR="009A4751" w:rsidRPr="008C1E2C">
        <w:rPr>
          <w:rFonts w:ascii="Times New Roman" w:hAnsi="Times New Roman" w:cs="Times New Roman"/>
          <w:sz w:val="24"/>
          <w:szCs w:val="24"/>
        </w:rPr>
        <w:t>, его заместителям и главному бухгалтеру учреждения могут быть установлены иные выплаты стимулирующего характера.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w:t>
      </w:r>
      <w:r w:rsidR="008F061B">
        <w:rPr>
          <w:rFonts w:ascii="Times New Roman" w:hAnsi="Times New Roman" w:cs="Times New Roman"/>
          <w:sz w:val="24"/>
          <w:szCs w:val="24"/>
        </w:rPr>
        <w:t>0</w:t>
      </w:r>
      <w:r w:rsidRPr="008C1E2C">
        <w:rPr>
          <w:rFonts w:ascii="Times New Roman" w:hAnsi="Times New Roman" w:cs="Times New Roman"/>
          <w:sz w:val="24"/>
          <w:szCs w:val="24"/>
        </w:rPr>
        <w:t xml:space="preserve">. С учетом условий труда руководителю учреждения, заместителям руководителя учреждения и главному бухгалтеру устанавливаются выплаты компенсационного </w:t>
      </w:r>
      <w:r w:rsidRPr="008C1E2C">
        <w:rPr>
          <w:rFonts w:ascii="Times New Roman" w:hAnsi="Times New Roman" w:cs="Times New Roman"/>
          <w:sz w:val="24"/>
          <w:szCs w:val="24"/>
        </w:rPr>
        <w:lastRenderedPageBreak/>
        <w:t xml:space="preserve">характера, предусмотренные </w:t>
      </w:r>
      <w:hyperlink w:anchor="Par106" w:history="1">
        <w:r w:rsidRPr="0016711B">
          <w:rPr>
            <w:rFonts w:ascii="Times New Roman" w:hAnsi="Times New Roman" w:cs="Times New Roman"/>
            <w:color w:val="000000" w:themeColor="text1"/>
            <w:sz w:val="24"/>
            <w:szCs w:val="24"/>
          </w:rPr>
          <w:t>подразделом 2 раздела II</w:t>
        </w:r>
      </w:hyperlink>
      <w:r w:rsidRPr="008C1E2C">
        <w:rPr>
          <w:rFonts w:ascii="Times New Roman" w:hAnsi="Times New Roman" w:cs="Times New Roman"/>
          <w:sz w:val="24"/>
          <w:szCs w:val="24"/>
        </w:rPr>
        <w:t xml:space="preserve"> настоящего Положения.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Конкретные размеры выплат компенсационного характера (за исключением доплат за совмещение профессий (должностей) или выполнение обязанностей временно отсутствующего работника, выплаты по районному коэффициенту, доплаты за работу в ночное время) и условия их осуществления устанавливаются: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руководителю учреждения </w:t>
      </w:r>
      <w:r w:rsidR="00E27DFD">
        <w:rPr>
          <w:rFonts w:ascii="Times New Roman" w:hAnsi="Times New Roman" w:cs="Times New Roman"/>
          <w:sz w:val="24"/>
          <w:szCs w:val="24"/>
        </w:rPr>
        <w:t>–</w:t>
      </w:r>
      <w:r w:rsidRPr="008C1E2C">
        <w:rPr>
          <w:rFonts w:ascii="Times New Roman" w:hAnsi="Times New Roman" w:cs="Times New Roman"/>
          <w:sz w:val="24"/>
          <w:szCs w:val="24"/>
        </w:rPr>
        <w:t xml:space="preserve"> </w:t>
      </w:r>
      <w:r w:rsidR="00E27DFD">
        <w:rPr>
          <w:rFonts w:ascii="Times New Roman" w:hAnsi="Times New Roman" w:cs="Times New Roman"/>
          <w:sz w:val="24"/>
          <w:szCs w:val="24"/>
        </w:rPr>
        <w:t>на основании распоряжения работодателя;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заместителям руководителя учреждения, главному бухгалтеру </w:t>
      </w:r>
      <w:r w:rsidR="00E27DFD">
        <w:rPr>
          <w:rFonts w:ascii="Times New Roman" w:hAnsi="Times New Roman" w:cs="Times New Roman"/>
          <w:sz w:val="24"/>
          <w:szCs w:val="24"/>
        </w:rPr>
        <w:t>–</w:t>
      </w:r>
      <w:r w:rsidRPr="008C1E2C">
        <w:rPr>
          <w:rFonts w:ascii="Times New Roman" w:hAnsi="Times New Roman" w:cs="Times New Roman"/>
          <w:sz w:val="24"/>
          <w:szCs w:val="24"/>
        </w:rPr>
        <w:t xml:space="preserve"> </w:t>
      </w:r>
      <w:r w:rsidR="00E27DFD">
        <w:rPr>
          <w:rFonts w:ascii="Times New Roman" w:hAnsi="Times New Roman" w:cs="Times New Roman"/>
          <w:sz w:val="24"/>
          <w:szCs w:val="24"/>
        </w:rPr>
        <w:t>на основании приказа</w:t>
      </w:r>
      <w:r w:rsidRPr="008C1E2C">
        <w:rPr>
          <w:rFonts w:ascii="Times New Roman" w:hAnsi="Times New Roman" w:cs="Times New Roman"/>
          <w:sz w:val="24"/>
          <w:szCs w:val="24"/>
        </w:rPr>
        <w:t xml:space="preserve"> руководителя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26"/>
      <w:bookmarkEnd w:id="12"/>
      <w:r w:rsidRPr="008C1E2C">
        <w:rPr>
          <w:rFonts w:ascii="Times New Roman" w:hAnsi="Times New Roman" w:cs="Times New Roman"/>
          <w:sz w:val="24"/>
          <w:szCs w:val="24"/>
        </w:rPr>
        <w:t>IV. Формирование фонда оплаты труда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w:t>
      </w:r>
      <w:r w:rsidR="008F061B">
        <w:rPr>
          <w:rFonts w:ascii="Times New Roman" w:hAnsi="Times New Roman" w:cs="Times New Roman"/>
          <w:sz w:val="24"/>
          <w:szCs w:val="24"/>
        </w:rPr>
        <w:t>1</w:t>
      </w:r>
      <w:r w:rsidRPr="008C1E2C">
        <w:rPr>
          <w:rFonts w:ascii="Times New Roman" w:hAnsi="Times New Roman" w:cs="Times New Roman"/>
          <w:sz w:val="24"/>
          <w:szCs w:val="24"/>
        </w:rPr>
        <w:t xml:space="preserve">. При формировании </w:t>
      </w:r>
      <w:proofErr w:type="gramStart"/>
      <w:r w:rsidRPr="008C1E2C">
        <w:rPr>
          <w:rFonts w:ascii="Times New Roman" w:hAnsi="Times New Roman" w:cs="Times New Roman"/>
          <w:sz w:val="24"/>
          <w:szCs w:val="24"/>
        </w:rPr>
        <w:t>фонда оплаты труда работников учреждения</w:t>
      </w:r>
      <w:proofErr w:type="gramEnd"/>
      <w:r w:rsidRPr="008C1E2C">
        <w:rPr>
          <w:rFonts w:ascii="Times New Roman" w:hAnsi="Times New Roman" w:cs="Times New Roman"/>
          <w:sz w:val="24"/>
          <w:szCs w:val="24"/>
        </w:rPr>
        <w:t xml:space="preserve"> предусматриваются средства для выплаты работникам (в расчете на год):</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оклада (должностного оклада) - в размере 12 окладов (должностных окладов);</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ежемесячной надбавки за интенсивность и высокие результаты работы - в размере 9,2 оклада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ежемесячной надбавки за качество выполняемых работ - в размере 5,5 оклада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ежемесячной надбавки за выслугу лет - в размере 2,8 оклада (должностного оклада);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ежемесячной надбавки водителям за классность - в размере фактических величин;</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премии по итогам работы за месяц - в размере 6,0 окладов (должностных окладов);</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надбавки за работу со сведениями, составляющими государственную тайну, - в размере фактических величин;</w:t>
      </w:r>
    </w:p>
    <w:p w:rsidR="009A4751" w:rsidRPr="00464AA5"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E2C">
        <w:rPr>
          <w:rFonts w:ascii="Times New Roman" w:hAnsi="Times New Roman" w:cs="Times New Roman"/>
          <w:sz w:val="24"/>
          <w:szCs w:val="24"/>
        </w:rPr>
        <w:t xml:space="preserve">- выплаты за работу в условиях, отклоняющихся от нормальных (за работу в ночное время), - в минимальном размере, установленном </w:t>
      </w:r>
      <w:r w:rsidRPr="00464AA5">
        <w:rPr>
          <w:rFonts w:ascii="Times New Roman" w:hAnsi="Times New Roman" w:cs="Times New Roman"/>
          <w:sz w:val="24"/>
          <w:szCs w:val="24"/>
        </w:rPr>
        <w:t>Правительством Российской Федерации;</w:t>
      </w:r>
      <w:proofErr w:type="gramEnd"/>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материальной помощи - в размере 2 окладов (должностных окладов);</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выплаты по районному коэффициенту - в размере, установленном нормативными правовыми актами Российской Федерации.</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w:t>
      </w:r>
      <w:r w:rsidR="005678E0">
        <w:rPr>
          <w:rFonts w:ascii="Times New Roman" w:hAnsi="Times New Roman" w:cs="Times New Roman"/>
          <w:sz w:val="24"/>
          <w:szCs w:val="24"/>
        </w:rPr>
        <w:t>2</w:t>
      </w:r>
      <w:r w:rsidRPr="008C1E2C">
        <w:rPr>
          <w:rFonts w:ascii="Times New Roman" w:hAnsi="Times New Roman" w:cs="Times New Roman"/>
          <w:sz w:val="24"/>
          <w:szCs w:val="24"/>
        </w:rPr>
        <w:t xml:space="preserve">. Фонд оплаты труда работников учреждения формируется на календарный год исходя из объема средств, предусмотренных на данные </w:t>
      </w:r>
      <w:proofErr w:type="gramStart"/>
      <w:r w:rsidRPr="008C1E2C">
        <w:rPr>
          <w:rFonts w:ascii="Times New Roman" w:hAnsi="Times New Roman" w:cs="Times New Roman"/>
          <w:sz w:val="24"/>
          <w:szCs w:val="24"/>
        </w:rPr>
        <w:t>цели</w:t>
      </w:r>
      <w:proofErr w:type="gramEnd"/>
      <w:r w:rsidRPr="008C1E2C">
        <w:rPr>
          <w:rFonts w:ascii="Times New Roman" w:hAnsi="Times New Roman" w:cs="Times New Roman"/>
          <w:sz w:val="24"/>
          <w:szCs w:val="24"/>
        </w:rPr>
        <w:t xml:space="preserve"> </w:t>
      </w:r>
      <w:r w:rsidR="009C5664">
        <w:rPr>
          <w:rFonts w:ascii="Times New Roman" w:hAnsi="Times New Roman" w:cs="Times New Roman"/>
          <w:sz w:val="24"/>
          <w:szCs w:val="24"/>
        </w:rPr>
        <w:t xml:space="preserve"> </w:t>
      </w:r>
      <w:r w:rsidRPr="008C1E2C">
        <w:rPr>
          <w:rFonts w:ascii="Times New Roman" w:hAnsi="Times New Roman" w:cs="Times New Roman"/>
          <w:sz w:val="24"/>
          <w:szCs w:val="24"/>
        </w:rPr>
        <w:t>а также за счет средств, полученных от приносящей доход деятельности бюджетных учреждений.</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9A4751" w:rsidRDefault="009A47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244"/>
      <w:bookmarkEnd w:id="13"/>
      <w:r w:rsidRPr="008C1E2C">
        <w:rPr>
          <w:rFonts w:ascii="Times New Roman" w:hAnsi="Times New Roman" w:cs="Times New Roman"/>
          <w:sz w:val="24"/>
          <w:szCs w:val="24"/>
        </w:rPr>
        <w:t>V. Заключительные положения</w:t>
      </w:r>
    </w:p>
    <w:p w:rsidR="001D21AC" w:rsidRPr="008C1E2C" w:rsidRDefault="001D21A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w:t>
      </w:r>
      <w:r w:rsidR="005678E0">
        <w:rPr>
          <w:rFonts w:ascii="Times New Roman" w:hAnsi="Times New Roman" w:cs="Times New Roman"/>
          <w:sz w:val="24"/>
          <w:szCs w:val="24"/>
        </w:rPr>
        <w:t>3</w:t>
      </w:r>
      <w:r w:rsidRPr="008C1E2C">
        <w:rPr>
          <w:rFonts w:ascii="Times New Roman" w:hAnsi="Times New Roman" w:cs="Times New Roman"/>
          <w:sz w:val="24"/>
          <w:szCs w:val="24"/>
        </w:rPr>
        <w:t>. Руководителю учреждения, работникам учреждения, в том числе заместителям руководителя учреждения, главному бухгалтеру, оказывается материальная помощь в размере 2 окладов (должностных окладов) в год.</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Выплата материальной помощи осуществляется в течение календарного года: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работникам учреждения, в том числе заместителям руководителя учреждения, главному бухгалтеру, - по их заявлению на основании решения руководителя учреждения;</w:t>
      </w:r>
    </w:p>
    <w:p w:rsidR="009C5664"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руководителю учреждения - по его заявлению на основании </w:t>
      </w:r>
      <w:r w:rsidR="009C5664">
        <w:rPr>
          <w:rFonts w:ascii="Times New Roman" w:hAnsi="Times New Roman" w:cs="Times New Roman"/>
          <w:sz w:val="24"/>
          <w:szCs w:val="24"/>
        </w:rPr>
        <w:t>распоряжения работодателя.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w:t>
      </w:r>
      <w:r w:rsidR="005678E0">
        <w:rPr>
          <w:rFonts w:ascii="Times New Roman" w:hAnsi="Times New Roman" w:cs="Times New Roman"/>
          <w:sz w:val="24"/>
          <w:szCs w:val="24"/>
        </w:rPr>
        <w:t>4</w:t>
      </w:r>
      <w:r w:rsidRPr="008C1E2C">
        <w:rPr>
          <w:rFonts w:ascii="Times New Roman" w:hAnsi="Times New Roman" w:cs="Times New Roman"/>
          <w:sz w:val="24"/>
          <w:szCs w:val="24"/>
        </w:rPr>
        <w:t xml:space="preserve">. При наличии </w:t>
      </w:r>
      <w:proofErr w:type="gramStart"/>
      <w:r w:rsidRPr="008C1E2C">
        <w:rPr>
          <w:rFonts w:ascii="Times New Roman" w:hAnsi="Times New Roman" w:cs="Times New Roman"/>
          <w:sz w:val="24"/>
          <w:szCs w:val="24"/>
        </w:rPr>
        <w:t>экономии фонда оплаты труда работников учреждения</w:t>
      </w:r>
      <w:proofErr w:type="gramEnd"/>
      <w:r w:rsidRPr="008C1E2C">
        <w:rPr>
          <w:rFonts w:ascii="Times New Roman" w:hAnsi="Times New Roman" w:cs="Times New Roman"/>
          <w:sz w:val="24"/>
          <w:szCs w:val="24"/>
        </w:rPr>
        <w:t xml:space="preserve"> на основании письменного заявления работника ему может быть оказана дополнительная материальная помощь в случаях, установленных локальными нормативными актами учреждения, принимаемыми с учетом мнения представительного органа работников учреждения, размер которой определяется индивидуально в каждом конкретном случае руководителем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Default="001D21AC" w:rsidP="001D21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1D21AC" w:rsidRDefault="001D21AC" w:rsidP="001D21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службы и кадровой работы                                                                                     О.И. Громов</w:t>
      </w:r>
    </w:p>
    <w:p w:rsidR="004740D5" w:rsidRDefault="004740D5" w:rsidP="001D21AC">
      <w:pPr>
        <w:widowControl w:val="0"/>
        <w:autoSpaceDE w:val="0"/>
        <w:autoSpaceDN w:val="0"/>
        <w:adjustRightInd w:val="0"/>
        <w:spacing w:after="0" w:line="240" w:lineRule="auto"/>
        <w:jc w:val="both"/>
        <w:rPr>
          <w:rFonts w:ascii="Times New Roman" w:hAnsi="Times New Roman" w:cs="Times New Roman"/>
          <w:sz w:val="24"/>
          <w:szCs w:val="24"/>
        </w:rPr>
      </w:pPr>
    </w:p>
    <w:p w:rsidR="004740D5" w:rsidRPr="008C1E2C" w:rsidRDefault="004740D5" w:rsidP="001D21AC">
      <w:pPr>
        <w:widowControl w:val="0"/>
        <w:autoSpaceDE w:val="0"/>
        <w:autoSpaceDN w:val="0"/>
        <w:adjustRightInd w:val="0"/>
        <w:spacing w:after="0" w:line="240" w:lineRule="auto"/>
        <w:jc w:val="both"/>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257"/>
      <w:bookmarkEnd w:id="14"/>
      <w:r w:rsidRPr="008C1E2C">
        <w:rPr>
          <w:rFonts w:ascii="Times New Roman" w:hAnsi="Times New Roman" w:cs="Times New Roman"/>
          <w:sz w:val="24"/>
          <w:szCs w:val="24"/>
        </w:rPr>
        <w:t>Приложение</w:t>
      </w:r>
    </w:p>
    <w:p w:rsidR="009A4751" w:rsidRPr="008C1E2C" w:rsidRDefault="009A4751">
      <w:pPr>
        <w:widowControl w:val="0"/>
        <w:autoSpaceDE w:val="0"/>
        <w:autoSpaceDN w:val="0"/>
        <w:adjustRightInd w:val="0"/>
        <w:spacing w:after="0" w:line="240" w:lineRule="auto"/>
        <w:jc w:val="right"/>
        <w:rPr>
          <w:rFonts w:ascii="Times New Roman" w:hAnsi="Times New Roman" w:cs="Times New Roman"/>
          <w:sz w:val="24"/>
          <w:szCs w:val="24"/>
        </w:rPr>
      </w:pPr>
      <w:r w:rsidRPr="008C1E2C">
        <w:rPr>
          <w:rFonts w:ascii="Times New Roman" w:hAnsi="Times New Roman" w:cs="Times New Roman"/>
          <w:sz w:val="24"/>
          <w:szCs w:val="24"/>
        </w:rPr>
        <w:t>к Положению</w:t>
      </w:r>
    </w:p>
    <w:p w:rsidR="009A4751" w:rsidRPr="008C1E2C" w:rsidRDefault="009A4751">
      <w:pPr>
        <w:widowControl w:val="0"/>
        <w:autoSpaceDE w:val="0"/>
        <w:autoSpaceDN w:val="0"/>
        <w:adjustRightInd w:val="0"/>
        <w:spacing w:after="0" w:line="240" w:lineRule="auto"/>
        <w:jc w:val="right"/>
        <w:rPr>
          <w:rFonts w:ascii="Times New Roman" w:hAnsi="Times New Roman" w:cs="Times New Roman"/>
          <w:sz w:val="24"/>
          <w:szCs w:val="24"/>
        </w:rPr>
      </w:pPr>
      <w:r w:rsidRPr="008C1E2C">
        <w:rPr>
          <w:rFonts w:ascii="Times New Roman" w:hAnsi="Times New Roman" w:cs="Times New Roman"/>
          <w:sz w:val="24"/>
          <w:szCs w:val="24"/>
        </w:rPr>
        <w:t>об оплате труда работников</w:t>
      </w:r>
    </w:p>
    <w:p w:rsidR="009A4751" w:rsidRPr="008C1E2C" w:rsidRDefault="00114F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9A4751" w:rsidRPr="008C1E2C">
        <w:rPr>
          <w:rFonts w:ascii="Times New Roman" w:hAnsi="Times New Roman" w:cs="Times New Roman"/>
          <w:sz w:val="24"/>
          <w:szCs w:val="24"/>
        </w:rPr>
        <w:t xml:space="preserve"> казенн</w:t>
      </w:r>
      <w:r>
        <w:rPr>
          <w:rFonts w:ascii="Times New Roman" w:hAnsi="Times New Roman" w:cs="Times New Roman"/>
          <w:sz w:val="24"/>
          <w:szCs w:val="24"/>
        </w:rPr>
        <w:t>ого учреждения</w:t>
      </w:r>
    </w:p>
    <w:p w:rsidR="009A4751" w:rsidRDefault="00114F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«Управление капитального строительства»</w:t>
      </w:r>
    </w:p>
    <w:p w:rsidR="000F70D9" w:rsidRPr="008C1E2C" w:rsidRDefault="000F70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Глазов»</w:t>
      </w:r>
    </w:p>
    <w:p w:rsidR="009A4751" w:rsidRPr="008C1E2C" w:rsidRDefault="009A4751">
      <w:pPr>
        <w:widowControl w:val="0"/>
        <w:autoSpaceDE w:val="0"/>
        <w:autoSpaceDN w:val="0"/>
        <w:adjustRightInd w:val="0"/>
        <w:spacing w:after="0" w:line="240" w:lineRule="auto"/>
        <w:jc w:val="right"/>
        <w:rPr>
          <w:rFonts w:ascii="Times New Roman" w:hAnsi="Times New Roman" w:cs="Times New Roman"/>
          <w:sz w:val="24"/>
          <w:szCs w:val="24"/>
        </w:rPr>
      </w:pPr>
    </w:p>
    <w:p w:rsidR="009A4751" w:rsidRPr="008C1E2C" w:rsidRDefault="009A4751">
      <w:pPr>
        <w:widowControl w:val="0"/>
        <w:autoSpaceDE w:val="0"/>
        <w:autoSpaceDN w:val="0"/>
        <w:adjustRightInd w:val="0"/>
        <w:spacing w:after="0" w:line="240" w:lineRule="auto"/>
        <w:jc w:val="center"/>
        <w:rPr>
          <w:rFonts w:ascii="Times New Roman" w:hAnsi="Times New Roman" w:cs="Times New Roman"/>
          <w:b/>
          <w:bCs/>
          <w:sz w:val="24"/>
          <w:szCs w:val="24"/>
        </w:rPr>
      </w:pPr>
      <w:bookmarkStart w:id="15" w:name="Par266"/>
      <w:bookmarkEnd w:id="15"/>
      <w:r w:rsidRPr="008C1E2C">
        <w:rPr>
          <w:rFonts w:ascii="Times New Roman" w:hAnsi="Times New Roman" w:cs="Times New Roman"/>
          <w:b/>
          <w:bCs/>
          <w:sz w:val="24"/>
          <w:szCs w:val="24"/>
        </w:rPr>
        <w:t>ПОЛОЖЕНИЕ</w:t>
      </w:r>
    </w:p>
    <w:p w:rsidR="009A4751" w:rsidRPr="008C1E2C" w:rsidRDefault="009A4751" w:rsidP="00114FB4">
      <w:pPr>
        <w:widowControl w:val="0"/>
        <w:autoSpaceDE w:val="0"/>
        <w:autoSpaceDN w:val="0"/>
        <w:adjustRightInd w:val="0"/>
        <w:spacing w:after="0" w:line="240" w:lineRule="auto"/>
        <w:jc w:val="center"/>
        <w:rPr>
          <w:rFonts w:ascii="Times New Roman" w:hAnsi="Times New Roman" w:cs="Times New Roman"/>
          <w:b/>
          <w:bCs/>
          <w:sz w:val="24"/>
          <w:szCs w:val="24"/>
        </w:rPr>
      </w:pPr>
      <w:r w:rsidRPr="008C1E2C">
        <w:rPr>
          <w:rFonts w:ascii="Times New Roman" w:hAnsi="Times New Roman" w:cs="Times New Roman"/>
          <w:b/>
          <w:bCs/>
          <w:sz w:val="24"/>
          <w:szCs w:val="24"/>
        </w:rPr>
        <w:t>ОБ ИСЧИСЛЕНИИ СТАЖА РАБОТЫ ДЛЯ ВЫПЛАТЫ ЕЖЕМЕСЯЧНОЙ НАДБАВКИ</w:t>
      </w:r>
      <w:r w:rsidR="00114FB4">
        <w:rPr>
          <w:rFonts w:ascii="Times New Roman" w:hAnsi="Times New Roman" w:cs="Times New Roman"/>
          <w:b/>
          <w:bCs/>
          <w:sz w:val="24"/>
          <w:szCs w:val="24"/>
        </w:rPr>
        <w:t xml:space="preserve"> </w:t>
      </w:r>
      <w:r w:rsidRPr="008C1E2C">
        <w:rPr>
          <w:rFonts w:ascii="Times New Roman" w:hAnsi="Times New Roman" w:cs="Times New Roman"/>
          <w:b/>
          <w:bCs/>
          <w:sz w:val="24"/>
          <w:szCs w:val="24"/>
        </w:rPr>
        <w:t xml:space="preserve">ЗА ВЫСЛУГУ ЛЕТ РАБОТНИКАМ </w:t>
      </w:r>
      <w:r w:rsidR="00114FB4">
        <w:rPr>
          <w:rFonts w:ascii="Times New Roman" w:hAnsi="Times New Roman" w:cs="Times New Roman"/>
          <w:b/>
          <w:bCs/>
          <w:sz w:val="24"/>
          <w:szCs w:val="24"/>
        </w:rPr>
        <w:t>МУНИЦИПАЛЬНОГО КАЗЕННОГО УЧРЕЖДЕНИЯ «УПРАВЛЕНИЕ КАПИТАЛЬНОГО СТРОИТЕЛЬСТВА»</w:t>
      </w:r>
      <w:r w:rsidR="000F70D9">
        <w:rPr>
          <w:rFonts w:ascii="Times New Roman" w:hAnsi="Times New Roman" w:cs="Times New Roman"/>
          <w:b/>
          <w:bCs/>
          <w:sz w:val="24"/>
          <w:szCs w:val="24"/>
        </w:rPr>
        <w:t xml:space="preserve"> МУНИЦИПАЛЬНОГО ОБРАЗОВАНИЯ «ГОРОД ГЛАЗОВ»</w:t>
      </w:r>
    </w:p>
    <w:p w:rsidR="009A4751" w:rsidRPr="008C1E2C" w:rsidRDefault="009A4751">
      <w:pPr>
        <w:widowControl w:val="0"/>
        <w:autoSpaceDE w:val="0"/>
        <w:autoSpaceDN w:val="0"/>
        <w:adjustRightInd w:val="0"/>
        <w:spacing w:after="0" w:line="240" w:lineRule="auto"/>
        <w:jc w:val="center"/>
        <w:rPr>
          <w:rFonts w:ascii="Times New Roman" w:hAnsi="Times New Roman" w:cs="Times New Roman"/>
          <w:sz w:val="24"/>
          <w:szCs w:val="24"/>
        </w:rPr>
      </w:pPr>
    </w:p>
    <w:p w:rsidR="00EA56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 В стаж работы, дающий право на получение ежемесячной надбавки за выслугу лет (далее - надбавка за выслугу лет), включается время работы в организациях всех форм собственности</w:t>
      </w:r>
      <w:r w:rsidR="00050D4B">
        <w:rPr>
          <w:rFonts w:ascii="Times New Roman" w:hAnsi="Times New Roman" w:cs="Times New Roman"/>
          <w:sz w:val="24"/>
          <w:szCs w:val="24"/>
        </w:rPr>
        <w:t xml:space="preserve"> и</w:t>
      </w:r>
      <w:r w:rsidRPr="008C1E2C">
        <w:rPr>
          <w:rFonts w:ascii="Times New Roman" w:hAnsi="Times New Roman" w:cs="Times New Roman"/>
          <w:sz w:val="24"/>
          <w:szCs w:val="24"/>
        </w:rPr>
        <w:t xml:space="preserve"> иные периоды работы по должностям работников, специализация которых соответствует специализации</w:t>
      </w:r>
      <w:r w:rsidR="00EA562C">
        <w:rPr>
          <w:rFonts w:ascii="Times New Roman" w:hAnsi="Times New Roman" w:cs="Times New Roman"/>
          <w:sz w:val="24"/>
          <w:szCs w:val="24"/>
        </w:rPr>
        <w:t xml:space="preserve"> должности</w:t>
      </w:r>
      <w:r w:rsidRPr="008C1E2C">
        <w:rPr>
          <w:rFonts w:ascii="Times New Roman" w:hAnsi="Times New Roman" w:cs="Times New Roman"/>
          <w:sz w:val="24"/>
          <w:szCs w:val="24"/>
        </w:rPr>
        <w:t xml:space="preserve">, занимаемой </w:t>
      </w:r>
      <w:r w:rsidR="00EA562C">
        <w:rPr>
          <w:rFonts w:ascii="Times New Roman" w:hAnsi="Times New Roman" w:cs="Times New Roman"/>
          <w:sz w:val="24"/>
          <w:szCs w:val="24"/>
        </w:rPr>
        <w:t>в МКУ «</w:t>
      </w:r>
      <w:r w:rsidR="000F70D9">
        <w:rPr>
          <w:rFonts w:ascii="Times New Roman" w:hAnsi="Times New Roman" w:cs="Times New Roman"/>
          <w:sz w:val="24"/>
          <w:szCs w:val="24"/>
        </w:rPr>
        <w:t>УКС города Глазова</w:t>
      </w:r>
      <w:r w:rsidR="00EA562C">
        <w:rPr>
          <w:rFonts w:ascii="Times New Roman" w:hAnsi="Times New Roman" w:cs="Times New Roman"/>
          <w:sz w:val="24"/>
          <w:szCs w:val="24"/>
        </w:rPr>
        <w:t>».</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2. При перемещении работника внутри учреждения с одной должности на другую установленный стаж сохраняется.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3. Стаж работы, дающий право на получение надбавки за выслугу лет, устанавливается при приеме на работу и исчисляется в календарном порядке (годах, месяцах, днях).</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4. Стаж работы, дающий право на установление надбавки за выслугу лет, определяется комиссией по установлению стажа работы в учреждении. В состав комиссии по установлению стажа работы в учреждении входят работники, выполняющие кадровую, бухгалтерскую работу, и иные работники.</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5. Состав комиссии утверждается приказом руководителя учреждения.</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6. Основным документом для определения стажа работы, дающего право на получение надбавки за выслугу лет, является трудовая книжка.</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7. Надбавка за выслугу лет начисляется исходя из оклада (должностного оклада) работника и выплачивается ежемесячно.</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8. Надбавка за выслугу лет начисляется к окладу (должностному окладу) по основной работе.</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9. Назначение надбавки за выслугу лет работникам учреждения производится на основании приказа руководителя учреждения по представлению комиссии по установлению стажа работы в учреждении.</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 xml:space="preserve">10. Назначение надбавки за выслугу лет руководителю учреждения производится на основании </w:t>
      </w:r>
      <w:r w:rsidR="00114FB4">
        <w:rPr>
          <w:rFonts w:ascii="Times New Roman" w:hAnsi="Times New Roman" w:cs="Times New Roman"/>
          <w:sz w:val="24"/>
          <w:szCs w:val="24"/>
        </w:rPr>
        <w:t xml:space="preserve">распоряжения работодателя </w:t>
      </w:r>
      <w:r w:rsidRPr="008C1E2C">
        <w:rPr>
          <w:rFonts w:ascii="Times New Roman" w:hAnsi="Times New Roman" w:cs="Times New Roman"/>
          <w:sz w:val="24"/>
          <w:szCs w:val="24"/>
        </w:rPr>
        <w:t>по представлению комиссии по установлению стажа работы в учреждении.</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11. При увольнении работника надбавка за выслугу лет начисляется пропорционально отработанному времени и производится при окончательном расчете.</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12. Ответственность за своевременный пересмотр у работников размера надбавки за выслугу лет возлагается на работника, выполняющего кадровую работу.</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E2C">
        <w:rPr>
          <w:rFonts w:ascii="Times New Roman" w:hAnsi="Times New Roman" w:cs="Times New Roman"/>
          <w:sz w:val="24"/>
          <w:szCs w:val="24"/>
        </w:rPr>
        <w:t>13. Индивидуальные трудовые споры по вопросам установления стажа для начисления надбавки за выслугу лет или при определении размера этой выплаты рассматриваются в порядке, установленном законодательством.</w:t>
      </w:r>
    </w:p>
    <w:p w:rsidR="009A4751" w:rsidRPr="008C1E2C" w:rsidRDefault="009A47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4751" w:rsidRPr="008C1E2C" w:rsidRDefault="009A4751">
      <w:pPr>
        <w:widowControl w:val="0"/>
        <w:pBdr>
          <w:bottom w:val="single" w:sz="12" w:space="1" w:color="auto"/>
        </w:pBdr>
        <w:autoSpaceDE w:val="0"/>
        <w:autoSpaceDN w:val="0"/>
        <w:adjustRightInd w:val="0"/>
        <w:spacing w:after="0" w:line="240" w:lineRule="auto"/>
        <w:ind w:firstLine="540"/>
        <w:jc w:val="both"/>
        <w:rPr>
          <w:rFonts w:ascii="Times New Roman" w:hAnsi="Times New Roman" w:cs="Times New Roman"/>
          <w:sz w:val="24"/>
          <w:szCs w:val="24"/>
        </w:rPr>
      </w:pPr>
    </w:p>
    <w:p w:rsidR="00B516FA" w:rsidRDefault="00B516FA">
      <w:pPr>
        <w:rPr>
          <w:rFonts w:ascii="Times New Roman" w:hAnsi="Times New Roman" w:cs="Times New Roman"/>
          <w:sz w:val="24"/>
          <w:szCs w:val="24"/>
        </w:rPr>
      </w:pPr>
      <w:bookmarkStart w:id="16" w:name="_GoBack"/>
      <w:bookmarkEnd w:id="16"/>
    </w:p>
    <w:sectPr w:rsidR="00B516FA" w:rsidSect="00793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0F3FE0"/>
    <w:multiLevelType w:val="hybridMultilevel"/>
    <w:tmpl w:val="6FFA356C"/>
    <w:lvl w:ilvl="0" w:tplc="AC26BBFE">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51"/>
    <w:rsid w:val="00036DAD"/>
    <w:rsid w:val="00050D4B"/>
    <w:rsid w:val="000E45FA"/>
    <w:rsid w:val="000F70D9"/>
    <w:rsid w:val="00114FB4"/>
    <w:rsid w:val="00125C43"/>
    <w:rsid w:val="0016711B"/>
    <w:rsid w:val="001C2BB9"/>
    <w:rsid w:val="001D21AC"/>
    <w:rsid w:val="002332B9"/>
    <w:rsid w:val="00275DEF"/>
    <w:rsid w:val="003177F0"/>
    <w:rsid w:val="0037597A"/>
    <w:rsid w:val="003E2B14"/>
    <w:rsid w:val="004414DD"/>
    <w:rsid w:val="00454279"/>
    <w:rsid w:val="00464AA5"/>
    <w:rsid w:val="004740D5"/>
    <w:rsid w:val="004D0CB4"/>
    <w:rsid w:val="004F6897"/>
    <w:rsid w:val="005678E0"/>
    <w:rsid w:val="00611234"/>
    <w:rsid w:val="00686106"/>
    <w:rsid w:val="006F432E"/>
    <w:rsid w:val="007D1D58"/>
    <w:rsid w:val="008C1E2C"/>
    <w:rsid w:val="008D0416"/>
    <w:rsid w:val="008F061B"/>
    <w:rsid w:val="00915C99"/>
    <w:rsid w:val="00994EF7"/>
    <w:rsid w:val="009A1CD9"/>
    <w:rsid w:val="009A4751"/>
    <w:rsid w:val="009C5664"/>
    <w:rsid w:val="00AA682C"/>
    <w:rsid w:val="00AB7DB9"/>
    <w:rsid w:val="00AE5ACA"/>
    <w:rsid w:val="00B15DC6"/>
    <w:rsid w:val="00B516FA"/>
    <w:rsid w:val="00B74D92"/>
    <w:rsid w:val="00C1361F"/>
    <w:rsid w:val="00D179BD"/>
    <w:rsid w:val="00D20DD8"/>
    <w:rsid w:val="00D65BA0"/>
    <w:rsid w:val="00DD41F1"/>
    <w:rsid w:val="00DE3BAF"/>
    <w:rsid w:val="00E00537"/>
    <w:rsid w:val="00E27DFD"/>
    <w:rsid w:val="00E939F5"/>
    <w:rsid w:val="00EA562C"/>
    <w:rsid w:val="00F22766"/>
    <w:rsid w:val="00F45DEE"/>
    <w:rsid w:val="00F60558"/>
    <w:rsid w:val="00F8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B7DB9"/>
    <w:pPr>
      <w:keepNext/>
      <w:numPr>
        <w:ilvl w:val="1"/>
        <w:numId w:val="1"/>
      </w:numPr>
      <w:spacing w:after="0" w:line="240" w:lineRule="auto"/>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DEF"/>
    <w:pPr>
      <w:ind w:left="720"/>
      <w:contextualSpacing/>
    </w:pPr>
  </w:style>
  <w:style w:type="character" w:customStyle="1" w:styleId="20">
    <w:name w:val="Заголовок 2 Знак"/>
    <w:basedOn w:val="a0"/>
    <w:link w:val="2"/>
    <w:rsid w:val="00AB7DB9"/>
    <w:rPr>
      <w:rFonts w:ascii="Times New Roman" w:eastAsia="Times New Roman" w:hAnsi="Times New Roman" w:cs="Times New Roman"/>
      <w:b/>
      <w:sz w:val="24"/>
      <w:szCs w:val="20"/>
      <w:lang w:eastAsia="ar-SA"/>
    </w:rPr>
  </w:style>
  <w:style w:type="paragraph" w:styleId="a4">
    <w:name w:val="Balloon Text"/>
    <w:basedOn w:val="a"/>
    <w:link w:val="a5"/>
    <w:uiPriority w:val="99"/>
    <w:semiHidden/>
    <w:unhideWhenUsed/>
    <w:rsid w:val="006861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B7DB9"/>
    <w:pPr>
      <w:keepNext/>
      <w:numPr>
        <w:ilvl w:val="1"/>
        <w:numId w:val="1"/>
      </w:numPr>
      <w:spacing w:after="0" w:line="240" w:lineRule="auto"/>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DEF"/>
    <w:pPr>
      <w:ind w:left="720"/>
      <w:contextualSpacing/>
    </w:pPr>
  </w:style>
  <w:style w:type="character" w:customStyle="1" w:styleId="20">
    <w:name w:val="Заголовок 2 Знак"/>
    <w:basedOn w:val="a0"/>
    <w:link w:val="2"/>
    <w:rsid w:val="00AB7DB9"/>
    <w:rPr>
      <w:rFonts w:ascii="Times New Roman" w:eastAsia="Times New Roman" w:hAnsi="Times New Roman" w:cs="Times New Roman"/>
      <w:b/>
      <w:sz w:val="24"/>
      <w:szCs w:val="20"/>
      <w:lang w:eastAsia="ar-SA"/>
    </w:rPr>
  </w:style>
  <w:style w:type="paragraph" w:styleId="a4">
    <w:name w:val="Balloon Text"/>
    <w:basedOn w:val="a"/>
    <w:link w:val="a5"/>
    <w:uiPriority w:val="99"/>
    <w:semiHidden/>
    <w:unhideWhenUsed/>
    <w:rsid w:val="006861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1C35B63658A6ECC3C1B965E38A924914E0B09F18A5FA8B652A077F7594913DD31C88FDC49d9J" TargetMode="External"/><Relationship Id="rId13" Type="http://schemas.openxmlformats.org/officeDocument/2006/relationships/hyperlink" Target="consultantplus://offline/ref=0C61C35B63658A6ECC3C1B965E38A924984C0B0CF18802A2BE0BAC75F0561604DA784Cd7J" TargetMode="External"/><Relationship Id="rId18" Type="http://schemas.openxmlformats.org/officeDocument/2006/relationships/hyperlink" Target="consultantplus://offline/ref=0C61C35B63658A6ECC3C1B965E38A924984C0B0CF18802A2BE0BAC75F0561604DA78C489D99EAA4Fd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C61C35B63658A6ECC3C1B965E38A924984C0B0CF18802A2BE0BAC75F0561604DA78C489D99EAA4Fd3J" TargetMode="External"/><Relationship Id="rId7" Type="http://schemas.openxmlformats.org/officeDocument/2006/relationships/hyperlink" Target="consultantplus://offline/ref=0C61C35B63658A6ECC3C1B965E38A924914E0B09F18A5FA8B652A077F7594913DD31C88FDC49d9J" TargetMode="External"/><Relationship Id="rId12" Type="http://schemas.openxmlformats.org/officeDocument/2006/relationships/hyperlink" Target="consultantplus://offline/ref=0C61C35B63658A6ECC3C1B965E38A924984C0B0CF18802A2BE0BAC75F0561604DA78C489D99EA94FdFJ" TargetMode="External"/><Relationship Id="rId17" Type="http://schemas.openxmlformats.org/officeDocument/2006/relationships/hyperlink" Target="consultantplus://offline/ref=0C61C35B63658A6ECC3C1B965E38A924984C0B0CF18802A2BE0BAC75F0561604DA78C489D99EAA4FdFJ" TargetMode="External"/><Relationship Id="rId25" Type="http://schemas.openxmlformats.org/officeDocument/2006/relationships/hyperlink" Target="consultantplus://offline/ref=0C61C35B63658A6ECC3C1B965E38A92497410F0DF58802A2BE0BAC75F0561604DA78C489D99EA94FdFJ" TargetMode="External"/><Relationship Id="rId2" Type="http://schemas.openxmlformats.org/officeDocument/2006/relationships/numbering" Target="numbering.xml"/><Relationship Id="rId16" Type="http://schemas.openxmlformats.org/officeDocument/2006/relationships/hyperlink" Target="consultantplus://offline/ref=0C61C35B63658A6ECC3C1B965E38A924984C0B0CF18802A2BE0BAC75F0561604DA784Cd6J" TargetMode="External"/><Relationship Id="rId20" Type="http://schemas.openxmlformats.org/officeDocument/2006/relationships/hyperlink" Target="consultantplus://offline/ref=0C61C35B63658A6ECC3C1B965E38A924984C0B0CF18802A2BE0BAC75F0561604DA78C489D99EAA4Fd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61C35B63658A6ECC3C1B965E38A924984C0B0CF18802A2BE0BAC75F0561604DA784Cd4J" TargetMode="External"/><Relationship Id="rId24" Type="http://schemas.openxmlformats.org/officeDocument/2006/relationships/hyperlink" Target="consultantplus://offline/ref=0C61C35B63658A6ECC3C1B965E38A92497410F0DF58802A2BE0BAC75F0561604DA78C489D99EA94FdBJ" TargetMode="External"/><Relationship Id="rId5" Type="http://schemas.openxmlformats.org/officeDocument/2006/relationships/settings" Target="settings.xml"/><Relationship Id="rId15" Type="http://schemas.openxmlformats.org/officeDocument/2006/relationships/hyperlink" Target="consultantplus://offline/ref=0C61C35B63658A6ECC3C1B965E38A924984C0B0CF18802A2BE0BAC75F0561604DA78C489D99EAA4FdAJ" TargetMode="External"/><Relationship Id="rId23" Type="http://schemas.openxmlformats.org/officeDocument/2006/relationships/hyperlink" Target="consultantplus://offline/ref=0C61C35B63658A6ECC3C1B965E38A92497410F0DF58802A2BE0BAC75F0561604DA78C489D99EA84Fd2J" TargetMode="External"/><Relationship Id="rId10" Type="http://schemas.openxmlformats.org/officeDocument/2006/relationships/hyperlink" Target="consultantplus://offline/ref=0C61C35B63658A6ECC3C1B965E38A924984C0B0CF18802A2BE0BAC75F0561604DA78C489D99EA94FdBJ" TargetMode="External"/><Relationship Id="rId19" Type="http://schemas.openxmlformats.org/officeDocument/2006/relationships/hyperlink" Target="consultantplus://offline/ref=0C61C35B63658A6ECC3C1B965E38A924984C0B0CF18802A2BE0BAC75F0561604DA78C489D99EAA4FdDJ" TargetMode="External"/><Relationship Id="rId4" Type="http://schemas.microsoft.com/office/2007/relationships/stylesWithEffects" Target="stylesWithEffects.xml"/><Relationship Id="rId9" Type="http://schemas.openxmlformats.org/officeDocument/2006/relationships/hyperlink" Target="consultantplus://offline/ref=0C61C35B63658A6ECC3C1B965E38A924984C0B0CF18802A2BE0BAC75F0561604DA78C489D99EA84Fd2J" TargetMode="External"/><Relationship Id="rId14" Type="http://schemas.openxmlformats.org/officeDocument/2006/relationships/hyperlink" Target="consultantplus://offline/ref=0C61C35B63658A6ECC3C1B965E38A924984C0B0CF18802A2BE0BAC75F0561604DA78C489D99EA94FdCJ" TargetMode="External"/><Relationship Id="rId22" Type="http://schemas.openxmlformats.org/officeDocument/2006/relationships/hyperlink" Target="consultantplus://offline/ref=0C61C35B63658A6ECC3C1B965E38A924984C0B0CF18802A2BE0BAC75F0561604DA784Cd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B079-0D2C-4814-96D8-087D331D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Smirnova</dc:creator>
  <cp:lastModifiedBy>Марина Антуганова</cp:lastModifiedBy>
  <cp:revision>3</cp:revision>
  <cp:lastPrinted>2014-07-31T10:12:00Z</cp:lastPrinted>
  <dcterms:created xsi:type="dcterms:W3CDTF">2014-08-07T05:43:00Z</dcterms:created>
  <dcterms:modified xsi:type="dcterms:W3CDTF">2014-08-12T12:34:00Z</dcterms:modified>
</cp:coreProperties>
</file>