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B" w:rsidRDefault="00CB147B" w:rsidP="00CB147B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CB147B" w:rsidRPr="00FE544D" w:rsidRDefault="00CB147B" w:rsidP="00CB147B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CB147B" w:rsidRDefault="00CB147B" w:rsidP="00CB147B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Pr="00FE544D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  <w:r w:rsidRPr="00FE544D">
        <w:rPr>
          <w:b/>
          <w:bCs/>
        </w:rPr>
        <w:t xml:space="preserve"> </w:t>
      </w:r>
    </w:p>
    <w:p w:rsidR="00CB147B" w:rsidRPr="00FE544D" w:rsidRDefault="00CB147B" w:rsidP="00CB147B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CB147B" w:rsidRPr="00FE544D" w:rsidRDefault="00CB147B" w:rsidP="00CB147B">
      <w:pPr>
        <w:ind w:right="13"/>
        <w:jc w:val="center"/>
        <w:rPr>
          <w:bCs/>
        </w:rPr>
      </w:pPr>
    </w:p>
    <w:p w:rsidR="00CB147B" w:rsidRDefault="00CB147B" w:rsidP="00CB147B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CB147B" w:rsidRPr="00FE544D" w:rsidRDefault="00CB147B" w:rsidP="00CB147B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CB147B" w:rsidRPr="00FE544D" w:rsidRDefault="00CB147B" w:rsidP="00CB147B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CB147B" w:rsidRPr="00FE544D" w:rsidRDefault="00CB147B" w:rsidP="00CB147B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Администрациысьтыз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CB147B" w:rsidRPr="00FE544D" w:rsidRDefault="00CB147B" w:rsidP="00CB147B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Pr="00FE544D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CB147B" w:rsidRPr="00532E22" w:rsidRDefault="00CB147B" w:rsidP="00CB147B">
      <w:pPr>
        <w:ind w:right="13"/>
        <w:jc w:val="center"/>
        <w:rPr>
          <w:bCs/>
          <w:sz w:val="6"/>
          <w:szCs w:val="6"/>
        </w:rPr>
      </w:pPr>
    </w:p>
    <w:p w:rsidR="00CB147B" w:rsidRPr="003740AD" w:rsidRDefault="00CB147B" w:rsidP="00CB147B">
      <w:pPr>
        <w:ind w:right="13"/>
        <w:jc w:val="center"/>
        <w:rPr>
          <w:bCs/>
        </w:rPr>
      </w:pPr>
    </w:p>
    <w:p w:rsidR="00CB147B" w:rsidRDefault="00CB147B" w:rsidP="00CB147B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CB147B" w:rsidRPr="00750716" w:rsidRDefault="00CB147B" w:rsidP="00CB147B">
      <w:pPr>
        <w:jc w:val="both"/>
        <w:rPr>
          <w:b/>
          <w:bCs/>
          <w:szCs w:val="26"/>
        </w:rPr>
      </w:pPr>
    </w:p>
    <w:p w:rsidR="00CB147B" w:rsidRPr="00750716" w:rsidRDefault="00CB147B" w:rsidP="00CB147B">
      <w:pPr>
        <w:jc w:val="both"/>
        <w:rPr>
          <w:b/>
          <w:bCs/>
          <w:szCs w:val="26"/>
        </w:rPr>
      </w:pPr>
      <w:r>
        <w:rPr>
          <w:b/>
          <w:bCs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3461" wp14:editId="1F9E321A">
                <wp:simplePos x="0" y="0"/>
                <wp:positionH relativeFrom="column">
                  <wp:posOffset>-148590</wp:posOffset>
                </wp:positionH>
                <wp:positionV relativeFrom="paragraph">
                  <wp:posOffset>161925</wp:posOffset>
                </wp:positionV>
                <wp:extent cx="1287145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2.75pt" to="89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" strokecolor="black [3040]"/>
            </w:pict>
          </mc:Fallback>
        </mc:AlternateContent>
      </w:r>
      <w:r>
        <w:rPr>
          <w:b/>
          <w:bCs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053D" wp14:editId="194CD871">
                <wp:simplePos x="0" y="0"/>
                <wp:positionH relativeFrom="column">
                  <wp:posOffset>4938925</wp:posOffset>
                </wp:positionH>
                <wp:positionV relativeFrom="paragraph">
                  <wp:posOffset>161943</wp:posOffset>
                </wp:positionV>
                <wp:extent cx="1073785" cy="1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78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9pt,12.75pt" to="47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" strokecolor="black [3040]"/>
            </w:pict>
          </mc:Fallback>
        </mc:AlternateContent>
      </w:r>
      <w:r>
        <w:rPr>
          <w:b/>
          <w:bCs/>
          <w:szCs w:val="26"/>
        </w:rPr>
        <w:t xml:space="preserve">27. 12. </w:t>
      </w:r>
      <w:r w:rsidRPr="00750716">
        <w:rPr>
          <w:b/>
          <w:bCs/>
          <w:szCs w:val="26"/>
        </w:rPr>
        <w:t xml:space="preserve"> 20</w:t>
      </w:r>
      <w:r>
        <w:rPr>
          <w:b/>
          <w:bCs/>
          <w:szCs w:val="26"/>
        </w:rPr>
        <w:t>19</w:t>
      </w:r>
      <w:r w:rsidRPr="00CB147B">
        <w:rPr>
          <w:b/>
          <w:bCs/>
          <w:szCs w:val="26"/>
        </w:rPr>
        <w:t xml:space="preserve"> </w:t>
      </w:r>
      <w:r w:rsidRPr="00750716">
        <w:rPr>
          <w:b/>
          <w:bCs/>
          <w:szCs w:val="26"/>
        </w:rPr>
        <w:t>г.</w:t>
      </w:r>
      <w:r w:rsidRPr="00750716">
        <w:rPr>
          <w:b/>
          <w:bCs/>
          <w:szCs w:val="26"/>
        </w:rPr>
        <w:tab/>
      </w:r>
      <w:r>
        <w:rPr>
          <w:b/>
          <w:bCs/>
          <w:szCs w:val="26"/>
        </w:rPr>
        <w:t xml:space="preserve">                    </w:t>
      </w:r>
      <w:r w:rsidRPr="00750716">
        <w:rPr>
          <w:b/>
          <w:bCs/>
          <w:szCs w:val="26"/>
        </w:rPr>
        <w:tab/>
      </w:r>
      <w:r w:rsidRPr="00750716">
        <w:rPr>
          <w:b/>
          <w:bCs/>
          <w:szCs w:val="26"/>
        </w:rPr>
        <w:tab/>
      </w:r>
      <w:r w:rsidRPr="00750716">
        <w:rPr>
          <w:b/>
          <w:bCs/>
          <w:szCs w:val="26"/>
        </w:rPr>
        <w:tab/>
        <w:t xml:space="preserve">          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750716">
        <w:rPr>
          <w:b/>
          <w:bCs/>
          <w:szCs w:val="26"/>
        </w:rPr>
        <w:t xml:space="preserve">№ </w:t>
      </w:r>
      <w:r>
        <w:rPr>
          <w:b/>
          <w:bCs/>
          <w:szCs w:val="26"/>
        </w:rPr>
        <w:t>04-05/0179</w:t>
      </w:r>
    </w:p>
    <w:p w:rsidR="00CB147B" w:rsidRPr="00750716" w:rsidRDefault="00CB147B" w:rsidP="00CB147B">
      <w:pPr>
        <w:jc w:val="both"/>
        <w:rPr>
          <w:rFonts w:eastAsia="MS Mincho"/>
          <w:szCs w:val="26"/>
        </w:rPr>
      </w:pPr>
    </w:p>
    <w:p w:rsidR="00CB147B" w:rsidRPr="00750716" w:rsidRDefault="00CB147B" w:rsidP="00CB147B">
      <w:pPr>
        <w:spacing w:line="360" w:lineRule="auto"/>
        <w:jc w:val="center"/>
        <w:rPr>
          <w:rFonts w:eastAsia="MS Mincho"/>
          <w:b/>
          <w:bCs/>
          <w:szCs w:val="26"/>
        </w:rPr>
      </w:pPr>
      <w:r>
        <w:t>г. Глазов</w:t>
      </w:r>
    </w:p>
    <w:p w:rsidR="00CB147B" w:rsidRPr="00CB147B" w:rsidRDefault="00CB147B" w:rsidP="00CB147B">
      <w:pPr>
        <w:jc w:val="center"/>
        <w:rPr>
          <w:b/>
        </w:rPr>
      </w:pPr>
      <w:r w:rsidRPr="00CB147B">
        <w:rPr>
          <w:b/>
        </w:rPr>
        <w:t xml:space="preserve">Об утверждении Правил </w:t>
      </w:r>
      <w:r w:rsidRPr="00CB147B">
        <w:rPr>
          <w:b/>
        </w:rPr>
        <w:t>организации и проведения аукционов на право заключения договора на размещение нестационарного торгового объекта</w:t>
      </w:r>
    </w:p>
    <w:p w:rsidR="00CB147B" w:rsidRPr="00CB147B" w:rsidRDefault="00CB147B" w:rsidP="00CB147B">
      <w:pPr>
        <w:jc w:val="center"/>
        <w:rPr>
          <w:b/>
        </w:rPr>
      </w:pPr>
    </w:p>
    <w:p w:rsidR="00CB147B" w:rsidRPr="00CB147B" w:rsidRDefault="00CB147B" w:rsidP="00CB147B">
      <w:pPr>
        <w:jc w:val="center"/>
        <w:rPr>
          <w:b/>
        </w:rPr>
      </w:pPr>
    </w:p>
    <w:p w:rsidR="00CB147B" w:rsidRPr="00CB147B" w:rsidRDefault="00CB147B" w:rsidP="00CB147B">
      <w:pPr>
        <w:jc w:val="center"/>
        <w:rPr>
          <w:b/>
        </w:rPr>
      </w:pPr>
    </w:p>
    <w:p w:rsidR="00CB147B" w:rsidRPr="00CB147B" w:rsidRDefault="00CB147B" w:rsidP="00CB1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7B">
        <w:rPr>
          <w:rFonts w:ascii="Times New Roman" w:hAnsi="Times New Roman" w:cs="Times New Roman"/>
          <w:b/>
          <w:sz w:val="24"/>
          <w:szCs w:val="24"/>
        </w:rPr>
        <w:tab/>
      </w:r>
      <w:r w:rsidRPr="00CB14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GoBack"/>
      <w:r w:rsidRPr="00CB147B">
        <w:rPr>
          <w:rFonts w:ascii="Times New Roman" w:hAnsi="Times New Roman" w:cs="Times New Roman"/>
          <w:sz w:val="24"/>
          <w:szCs w:val="24"/>
        </w:rPr>
        <w:t xml:space="preserve">Приказом Министерства промышленности и торговли Удмуртской Республики от 15.01.2019г. № 2 «Об утверждении Порядка </w:t>
      </w:r>
      <w:r w:rsidRPr="00CB147B">
        <w:rPr>
          <w:rFonts w:ascii="Times New Roman" w:hAnsi="Times New Roman" w:cs="Times New Roman"/>
          <w:sz w:val="24"/>
          <w:szCs w:val="24"/>
        </w:rPr>
        <w:t>организации и проведения аукциона на право заключения договора на размещение нестационарного торгового объекта на т</w:t>
      </w:r>
      <w:r w:rsidRPr="00CB147B">
        <w:rPr>
          <w:rFonts w:ascii="Times New Roman" w:hAnsi="Times New Roman" w:cs="Times New Roman"/>
          <w:sz w:val="24"/>
          <w:szCs w:val="24"/>
        </w:rPr>
        <w:t xml:space="preserve">ерритории Удмуртской Республики», </w:t>
      </w:r>
      <w:bookmarkEnd w:id="0"/>
      <w:r w:rsidRPr="00CB147B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Pr="00CB147B">
        <w:rPr>
          <w:rFonts w:ascii="Times New Roman" w:hAnsi="Times New Roman" w:cs="Times New Roman"/>
          <w:sz w:val="24"/>
          <w:szCs w:val="24"/>
        </w:rPr>
        <w:t xml:space="preserve">«Об управлении имущественных отношений Администрации города Глазова», утвержденным решением </w:t>
      </w:r>
      <w:proofErr w:type="spellStart"/>
      <w:r w:rsidRPr="00CB147B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Pr="00CB147B">
        <w:rPr>
          <w:rFonts w:ascii="Times New Roman" w:hAnsi="Times New Roman" w:cs="Times New Roman"/>
          <w:sz w:val="24"/>
          <w:szCs w:val="24"/>
        </w:rPr>
        <w:t xml:space="preserve"> городской Думы от 30.03.2009</w:t>
      </w:r>
      <w:r w:rsidR="00DE2F42">
        <w:rPr>
          <w:rFonts w:ascii="Times New Roman" w:hAnsi="Times New Roman" w:cs="Times New Roman"/>
          <w:sz w:val="24"/>
          <w:szCs w:val="24"/>
        </w:rPr>
        <w:t xml:space="preserve">г. </w:t>
      </w:r>
      <w:r w:rsidRPr="00CB147B">
        <w:rPr>
          <w:rFonts w:ascii="Times New Roman" w:hAnsi="Times New Roman" w:cs="Times New Roman"/>
          <w:sz w:val="24"/>
          <w:szCs w:val="24"/>
        </w:rPr>
        <w:t xml:space="preserve"> № 708:</w:t>
      </w:r>
    </w:p>
    <w:p w:rsidR="00CB147B" w:rsidRPr="00CB147B" w:rsidRDefault="00CB147B" w:rsidP="00CB1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47B" w:rsidRPr="00CB147B" w:rsidRDefault="00CB147B" w:rsidP="00CB1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7B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</w:t>
      </w:r>
      <w:r w:rsidRPr="00CB147B">
        <w:rPr>
          <w:rFonts w:ascii="Times New Roman" w:hAnsi="Times New Roman" w:cs="Times New Roman"/>
          <w:sz w:val="24"/>
          <w:szCs w:val="24"/>
        </w:rPr>
        <w:t>организации и проведения аукционов на право заключения договора на размещение нестационарного торгового объекта</w:t>
      </w:r>
      <w:r w:rsidRPr="00CB147B">
        <w:rPr>
          <w:rFonts w:ascii="Times New Roman" w:hAnsi="Times New Roman" w:cs="Times New Roman"/>
          <w:sz w:val="24"/>
          <w:szCs w:val="24"/>
        </w:rPr>
        <w:t>.</w:t>
      </w:r>
    </w:p>
    <w:p w:rsidR="00CB147B" w:rsidRDefault="00CB147B" w:rsidP="00CB147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47B" w:rsidRPr="00CB147B" w:rsidRDefault="00CB147B" w:rsidP="00CB147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47B" w:rsidRPr="00BA7183" w:rsidRDefault="00CB147B" w:rsidP="00CB147B">
      <w:pPr>
        <w:jc w:val="both"/>
        <w:rPr>
          <w:szCs w:val="26"/>
        </w:rPr>
      </w:pPr>
      <w:r w:rsidRPr="00CB147B">
        <w:t xml:space="preserve">Начальник </w:t>
      </w:r>
      <w:r>
        <w:t xml:space="preserve"> </w:t>
      </w:r>
      <w:r w:rsidRPr="00BA7183">
        <w:rPr>
          <w:szCs w:val="26"/>
        </w:rPr>
        <w:t xml:space="preserve">управления </w:t>
      </w:r>
      <w:r>
        <w:rPr>
          <w:szCs w:val="26"/>
        </w:rPr>
        <w:t xml:space="preserve">имущественных отношений </w:t>
      </w:r>
    </w:p>
    <w:p w:rsidR="00CB147B" w:rsidRPr="00BA7183" w:rsidRDefault="00CB147B" w:rsidP="00CB147B">
      <w:pPr>
        <w:jc w:val="both"/>
        <w:rPr>
          <w:szCs w:val="26"/>
        </w:rPr>
      </w:pPr>
      <w:r w:rsidRPr="00BA7183">
        <w:rPr>
          <w:szCs w:val="26"/>
        </w:rPr>
        <w:t xml:space="preserve">Администрации города Глазова                                                                </w:t>
      </w:r>
      <w:r>
        <w:rPr>
          <w:szCs w:val="26"/>
        </w:rPr>
        <w:tab/>
      </w:r>
      <w:r>
        <w:rPr>
          <w:szCs w:val="26"/>
        </w:rPr>
        <w:t>О.В. Матвеева</w:t>
      </w:r>
    </w:p>
    <w:p w:rsidR="00CB147B" w:rsidRPr="00CB147B" w:rsidRDefault="00CB147B" w:rsidP="00CB147B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</w:p>
    <w:p w:rsidR="00CB147B" w:rsidRPr="00CB147B" w:rsidRDefault="00CB147B" w:rsidP="00CB147B">
      <w:pPr>
        <w:jc w:val="both"/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CB147B">
      <w:pPr>
        <w:pStyle w:val="a3"/>
        <w:jc w:val="both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D62158" w:rsidRDefault="0046554A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  <w:r>
        <w:rPr>
          <w:rFonts w:ascii="Times New Roman" w:eastAsia="MS Mincho" w:hAnsi="Times New Roman" w:cs="Times New Roman"/>
          <w:sz w:val="17"/>
          <w:szCs w:val="17"/>
        </w:rPr>
        <w:t>Утверждены</w:t>
      </w:r>
      <w:r w:rsidR="00CB147B">
        <w:rPr>
          <w:rFonts w:ascii="Times New Roman" w:eastAsia="MS Mincho" w:hAnsi="Times New Roman" w:cs="Times New Roman"/>
          <w:sz w:val="17"/>
          <w:szCs w:val="17"/>
        </w:rPr>
        <w:t xml:space="preserve"> распоряжением управления</w:t>
      </w: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  <w:r>
        <w:rPr>
          <w:rFonts w:ascii="Times New Roman" w:eastAsia="MS Mincho" w:hAnsi="Times New Roman" w:cs="Times New Roman"/>
          <w:sz w:val="17"/>
          <w:szCs w:val="17"/>
        </w:rPr>
        <w:t xml:space="preserve">имущественных отношений </w:t>
      </w:r>
    </w:p>
    <w:p w:rsidR="00CB147B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  <w:r>
        <w:rPr>
          <w:rFonts w:ascii="Times New Roman" w:eastAsia="MS Mincho" w:hAnsi="Times New Roman" w:cs="Times New Roman"/>
          <w:sz w:val="17"/>
          <w:szCs w:val="17"/>
        </w:rPr>
        <w:t>Администрации города Глазова</w:t>
      </w:r>
    </w:p>
    <w:p w:rsidR="00CB147B" w:rsidRDefault="00DE2F42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  <w:r>
        <w:rPr>
          <w:rFonts w:ascii="Times New Roman" w:eastAsia="MS Mincho" w:hAnsi="Times New Roman" w:cs="Times New Roman"/>
          <w:sz w:val="17"/>
          <w:szCs w:val="17"/>
        </w:rPr>
        <w:t>о</w:t>
      </w:r>
      <w:r w:rsidR="00CB147B">
        <w:rPr>
          <w:rFonts w:ascii="Times New Roman" w:eastAsia="MS Mincho" w:hAnsi="Times New Roman" w:cs="Times New Roman"/>
          <w:sz w:val="17"/>
          <w:szCs w:val="17"/>
        </w:rPr>
        <w:t>т 27.12.2019 № 04-05/0179</w:t>
      </w:r>
    </w:p>
    <w:p w:rsidR="00CB147B" w:rsidRPr="004B7733" w:rsidRDefault="00CB147B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D62158" w:rsidRPr="00B8016C" w:rsidRDefault="00D62158" w:rsidP="00D62158">
      <w:pPr>
        <w:ind w:left="4248"/>
        <w:jc w:val="both"/>
        <w:rPr>
          <w:sz w:val="20"/>
        </w:rPr>
      </w:pPr>
    </w:p>
    <w:p w:rsidR="00D62158" w:rsidRPr="00CB147B" w:rsidRDefault="00D62158" w:rsidP="00D62158">
      <w:pPr>
        <w:jc w:val="center"/>
      </w:pPr>
      <w:r w:rsidRPr="00CB147B">
        <w:t>ПРАВИЛА</w:t>
      </w:r>
    </w:p>
    <w:p w:rsidR="00D62158" w:rsidRPr="00CB147B" w:rsidRDefault="00D62158" w:rsidP="00D62158">
      <w:pPr>
        <w:jc w:val="center"/>
      </w:pPr>
      <w:r w:rsidRPr="00CB147B">
        <w:t xml:space="preserve">организации и проведения аукционов на право заключения договора </w:t>
      </w:r>
    </w:p>
    <w:p w:rsidR="00D62158" w:rsidRPr="00CB147B" w:rsidRDefault="00D62158" w:rsidP="00D62158">
      <w:pPr>
        <w:jc w:val="center"/>
      </w:pPr>
      <w:r w:rsidRPr="00CB147B">
        <w:t>на размещение нестационарного торгового объекта (далее – Аукцион)</w:t>
      </w:r>
    </w:p>
    <w:p w:rsidR="00D62158" w:rsidRPr="00CB147B" w:rsidRDefault="00D62158" w:rsidP="00D62158">
      <w:pPr>
        <w:jc w:val="both"/>
      </w:pPr>
    </w:p>
    <w:p w:rsidR="00D62158" w:rsidRPr="00CB147B" w:rsidRDefault="00D62158" w:rsidP="00D62158">
      <w:pPr>
        <w:jc w:val="center"/>
      </w:pPr>
      <w:r w:rsidRPr="00CB147B">
        <w:rPr>
          <w:lang w:val="en-US"/>
        </w:rPr>
        <w:t>I</w:t>
      </w:r>
      <w:r w:rsidRPr="00CB147B">
        <w:t>. Организация Аукциона</w:t>
      </w:r>
    </w:p>
    <w:p w:rsidR="00D62158" w:rsidRPr="00CB147B" w:rsidRDefault="00D62158" w:rsidP="00D62158">
      <w:pPr>
        <w:ind w:left="2124" w:firstLine="708"/>
        <w:jc w:val="both"/>
      </w:pPr>
    </w:p>
    <w:p w:rsidR="00D62158" w:rsidRPr="00CB147B" w:rsidRDefault="00D62158" w:rsidP="00D62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47B">
        <w:rPr>
          <w:rFonts w:cs="Times New Roman"/>
          <w:sz w:val="24"/>
          <w:szCs w:val="24"/>
        </w:rPr>
        <w:tab/>
      </w:r>
      <w:r w:rsidRPr="00CB147B">
        <w:rPr>
          <w:rFonts w:ascii="Times New Roman" w:hAnsi="Times New Roman" w:cs="Times New Roman"/>
          <w:sz w:val="24"/>
          <w:szCs w:val="24"/>
        </w:rPr>
        <w:t xml:space="preserve">1. Аукцион проводится на основании </w:t>
      </w:r>
      <w:proofErr w:type="gramStart"/>
      <w:r w:rsidRPr="00CB147B">
        <w:rPr>
          <w:rFonts w:ascii="Times New Roman" w:hAnsi="Times New Roman" w:cs="Times New Roman"/>
          <w:sz w:val="24"/>
          <w:szCs w:val="24"/>
        </w:rPr>
        <w:t>распоряжения Управления имущественных отношений Администрации города</w:t>
      </w:r>
      <w:proofErr w:type="gramEnd"/>
      <w:r w:rsidRPr="00CB147B">
        <w:rPr>
          <w:rFonts w:ascii="Times New Roman" w:hAnsi="Times New Roman" w:cs="Times New Roman"/>
          <w:sz w:val="24"/>
          <w:szCs w:val="24"/>
        </w:rPr>
        <w:t xml:space="preserve"> Глазова (далее - Управление).</w:t>
      </w:r>
    </w:p>
    <w:p w:rsidR="00D62158" w:rsidRPr="00CB147B" w:rsidRDefault="00D62158" w:rsidP="00D62158">
      <w:pPr>
        <w:ind w:firstLine="720"/>
        <w:jc w:val="both"/>
      </w:pPr>
      <w:r w:rsidRPr="00CB147B">
        <w:t>2. Специалист Управления,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D62158" w:rsidRPr="00CB147B" w:rsidRDefault="00D62158" w:rsidP="00D62158">
      <w:pPr>
        <w:numPr>
          <w:ilvl w:val="5"/>
          <w:numId w:val="1"/>
        </w:numPr>
        <w:suppressAutoHyphens w:val="0"/>
        <w:jc w:val="both"/>
      </w:pPr>
      <w:r w:rsidRPr="00CB147B">
        <w:t xml:space="preserve">         2.1. </w:t>
      </w:r>
      <w:proofErr w:type="gramStart"/>
      <w:r w:rsidRPr="00CB147B">
        <w:t>Готовит проект извещения о проведении Аукциона и после утверждения аукционной комиссией  размещает его на официальном сайте МО «Город Глазов» в информационно-телекоммуникационной сети «Интернет» не менее чем за тридцать календарных дней до даты проведения Аукциона, а так же обеспечивает публикацию информации о размещении извещения на сайте МО «Город Глазов» в официальном печатном издании - газете «Красное знамя» или «Калина Красная»;</w:t>
      </w:r>
      <w:proofErr w:type="gramEnd"/>
    </w:p>
    <w:p w:rsidR="00D62158" w:rsidRPr="00CB147B" w:rsidRDefault="00D62158" w:rsidP="00D62158">
      <w:pPr>
        <w:numPr>
          <w:ilvl w:val="3"/>
          <w:numId w:val="1"/>
        </w:numPr>
        <w:suppressAutoHyphens w:val="0"/>
        <w:jc w:val="both"/>
      </w:pPr>
      <w:r w:rsidRPr="00CB147B">
        <w:t xml:space="preserve">         2.2. Ведет прием и проверку документов с заявками на участие в Аукционе и после их регистрации передает на рассмотрение в аукционную комиссию не позднее двух рабочих дней со дня  окончания приема заявок;</w:t>
      </w:r>
    </w:p>
    <w:p w:rsidR="00D62158" w:rsidRPr="00CB147B" w:rsidRDefault="00D62158" w:rsidP="00D62158">
      <w:pPr>
        <w:numPr>
          <w:ilvl w:val="3"/>
          <w:numId w:val="1"/>
        </w:numPr>
        <w:suppressAutoHyphens w:val="0"/>
        <w:jc w:val="both"/>
      </w:pPr>
      <w:r w:rsidRPr="00CB147B">
        <w:t xml:space="preserve">         2.3. Готовит проект протокола аукционной комиссии с решением о рассмотрении заявок на участие в Аукционе.</w:t>
      </w:r>
    </w:p>
    <w:p w:rsidR="00D62158" w:rsidRPr="00CB147B" w:rsidRDefault="00D62158" w:rsidP="00D62158">
      <w:pPr>
        <w:numPr>
          <w:ilvl w:val="2"/>
          <w:numId w:val="1"/>
        </w:numPr>
        <w:suppressAutoHyphens w:val="0"/>
        <w:jc w:val="both"/>
      </w:pPr>
      <w:r w:rsidRPr="00CB147B">
        <w:t xml:space="preserve">         2.4. </w:t>
      </w:r>
      <w:proofErr w:type="gramStart"/>
      <w:r w:rsidRPr="00CB147B">
        <w:t>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по почте заказным письмом не позднее двух рабочих дней, следующих за днем получения протокола аукционной комиссии.</w:t>
      </w:r>
      <w:proofErr w:type="gramEnd"/>
    </w:p>
    <w:p w:rsidR="00D62158" w:rsidRPr="00CB147B" w:rsidRDefault="00D62158" w:rsidP="00D62158">
      <w:pPr>
        <w:numPr>
          <w:ilvl w:val="5"/>
          <w:numId w:val="1"/>
        </w:numPr>
        <w:suppressAutoHyphens w:val="0"/>
        <w:jc w:val="both"/>
      </w:pPr>
      <w:r w:rsidRPr="00CB147B">
        <w:t xml:space="preserve"> </w:t>
      </w:r>
      <w:r w:rsidRPr="00CB147B"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D62158" w:rsidRPr="00CB147B" w:rsidRDefault="00D62158" w:rsidP="00D62158">
      <w:pPr>
        <w:ind w:firstLine="720"/>
        <w:jc w:val="both"/>
      </w:pPr>
      <w:r w:rsidRPr="00CB147B">
        <w:t>4. В случае</w:t>
      </w:r>
      <w:proofErr w:type="gramStart"/>
      <w:r w:rsidRPr="00CB147B">
        <w:t>,</w:t>
      </w:r>
      <w:proofErr w:type="gramEnd"/>
      <w:r w:rsidRPr="00CB147B"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62158" w:rsidRPr="00CB147B" w:rsidRDefault="00D62158" w:rsidP="00D62158">
      <w:pPr>
        <w:ind w:firstLine="720"/>
        <w:jc w:val="both"/>
      </w:pPr>
      <w:r w:rsidRPr="00CB147B">
        <w:t>В таком случае оформляется в одном экземпляре протокол аукционной комиссии о признании аукциона несостоявшимся и размещается на официальном сайте МО «Город Глазов» в информационно-телекоммуникационной сети «Интернет» в течени</w:t>
      </w:r>
      <w:proofErr w:type="gramStart"/>
      <w:r w:rsidRPr="00CB147B">
        <w:t>и</w:t>
      </w:r>
      <w:proofErr w:type="gramEnd"/>
      <w:r w:rsidRPr="00CB147B">
        <w:t xml:space="preserve"> одного рабочего дня со дня его подписания. </w:t>
      </w:r>
    </w:p>
    <w:p w:rsidR="00D62158" w:rsidRPr="00CB147B" w:rsidRDefault="00D62158" w:rsidP="00D62158">
      <w:pPr>
        <w:jc w:val="center"/>
      </w:pPr>
    </w:p>
    <w:p w:rsidR="00D62158" w:rsidRPr="00CB147B" w:rsidRDefault="00D62158" w:rsidP="00D62158">
      <w:pPr>
        <w:jc w:val="center"/>
      </w:pPr>
      <w:r w:rsidRPr="00CB147B">
        <w:rPr>
          <w:lang w:val="en-US"/>
        </w:rPr>
        <w:t>II</w:t>
      </w:r>
      <w:r w:rsidRPr="00CB147B">
        <w:t>. Порядок проведения Аукциона.</w:t>
      </w:r>
    </w:p>
    <w:p w:rsidR="00D62158" w:rsidRPr="00CB147B" w:rsidRDefault="00D62158" w:rsidP="00D62158">
      <w:pPr>
        <w:ind w:left="720" w:hanging="360"/>
        <w:jc w:val="both"/>
      </w:pPr>
    </w:p>
    <w:p w:rsidR="00D62158" w:rsidRPr="00CB147B" w:rsidRDefault="00D62158" w:rsidP="00D62158">
      <w:pPr>
        <w:ind w:firstLine="720"/>
        <w:jc w:val="both"/>
      </w:pPr>
      <w:r w:rsidRPr="00CB147B"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D62158" w:rsidRPr="00CB147B" w:rsidRDefault="00D62158" w:rsidP="00D62158">
      <w:pPr>
        <w:ind w:firstLine="720"/>
        <w:jc w:val="both"/>
      </w:pPr>
      <w:r w:rsidRPr="00CB147B"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CB147B">
        <w:t>ии ау</w:t>
      </w:r>
      <w:proofErr w:type="gramEnd"/>
      <w:r w:rsidRPr="00CB147B"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D62158" w:rsidRPr="00CB147B" w:rsidRDefault="00D62158" w:rsidP="00D62158">
      <w:pPr>
        <w:ind w:firstLine="720"/>
        <w:jc w:val="both"/>
      </w:pPr>
      <w:r w:rsidRPr="00CB147B">
        <w:lastRenderedPageBreak/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D62158" w:rsidRPr="00CB147B" w:rsidRDefault="00D62158" w:rsidP="00D62158">
      <w:pPr>
        <w:ind w:firstLine="720"/>
        <w:jc w:val="both"/>
      </w:pPr>
      <w:r w:rsidRPr="00CB147B"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D62158" w:rsidRPr="00CB147B" w:rsidRDefault="00D62158" w:rsidP="00D62158">
      <w:pPr>
        <w:ind w:firstLine="720"/>
        <w:jc w:val="both"/>
      </w:pPr>
      <w:r w:rsidRPr="00CB147B">
        <w:t>При необходимости в ходе Аукциона аукционист имеет право объявить перерыв на определенное время.</w:t>
      </w:r>
    </w:p>
    <w:p w:rsidR="00D62158" w:rsidRPr="00CB147B" w:rsidRDefault="00D62158" w:rsidP="00D62158">
      <w:pPr>
        <w:ind w:firstLine="720"/>
        <w:jc w:val="both"/>
      </w:pPr>
      <w:r w:rsidRPr="00CB147B">
        <w:t xml:space="preserve">5. Присутствующим участникам Аукциона аукционист выдает </w:t>
      </w:r>
      <w:proofErr w:type="gramStart"/>
      <w:r w:rsidRPr="00CB147B">
        <w:t>под роспись в протоколе Аукциона карточки с личным номером участника в соответствии с номерами</w:t>
      </w:r>
      <w:proofErr w:type="gramEnd"/>
      <w:r w:rsidRPr="00CB147B"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D62158" w:rsidRPr="00CB147B" w:rsidRDefault="00D62158" w:rsidP="00D62158">
      <w:pPr>
        <w:ind w:firstLine="720"/>
        <w:jc w:val="both"/>
      </w:pPr>
      <w:r w:rsidRPr="00CB147B"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D62158" w:rsidRPr="00CB147B" w:rsidRDefault="00D62158" w:rsidP="00D62158">
      <w:pPr>
        <w:ind w:firstLine="720"/>
        <w:jc w:val="both"/>
      </w:pPr>
      <w:r w:rsidRPr="00CB147B">
        <w:t>В ходе Аукциона согласие участника с ценой предмета Аукциона выражается поднятием карточки участника</w:t>
      </w:r>
    </w:p>
    <w:p w:rsidR="00D62158" w:rsidRPr="00CB147B" w:rsidRDefault="00D62158" w:rsidP="00D62158">
      <w:pPr>
        <w:ind w:firstLine="720"/>
        <w:jc w:val="both"/>
      </w:pPr>
      <w:r w:rsidRPr="00CB147B"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D62158" w:rsidRPr="00CB147B" w:rsidRDefault="00D62158" w:rsidP="00D62158">
      <w:pPr>
        <w:ind w:firstLine="720"/>
        <w:jc w:val="both"/>
      </w:pPr>
      <w:r w:rsidRPr="00CB147B">
        <w:t xml:space="preserve">В таком случае протокол Аукциона  о признании его не </w:t>
      </w:r>
      <w:proofErr w:type="gramStart"/>
      <w:r w:rsidRPr="00CB147B">
        <w:t>состоявшимся</w:t>
      </w:r>
      <w:proofErr w:type="gramEnd"/>
      <w:r w:rsidRPr="00CB147B">
        <w:t xml:space="preserve"> оформляется в одном экземпляре и подписывается в день проведения Аукциона. </w:t>
      </w:r>
    </w:p>
    <w:p w:rsidR="00D62158" w:rsidRPr="00CB147B" w:rsidRDefault="00D62158" w:rsidP="00D62158">
      <w:pPr>
        <w:ind w:firstLine="720"/>
        <w:jc w:val="both"/>
      </w:pPr>
      <w:r w:rsidRPr="00CB147B"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D62158" w:rsidRPr="00CB147B" w:rsidRDefault="00D62158" w:rsidP="00D62158">
      <w:pPr>
        <w:ind w:firstLine="720"/>
        <w:jc w:val="both"/>
      </w:pPr>
      <w:r w:rsidRPr="00CB147B"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D62158" w:rsidRPr="00CB147B" w:rsidRDefault="00D62158" w:rsidP="00D62158">
      <w:pPr>
        <w:ind w:firstLine="720"/>
        <w:jc w:val="both"/>
      </w:pPr>
      <w:r w:rsidRPr="00CB147B">
        <w:t>9. В случае</w:t>
      </w:r>
      <w:proofErr w:type="gramStart"/>
      <w:r w:rsidRPr="00CB147B">
        <w:t>,</w:t>
      </w:r>
      <w:proofErr w:type="gramEnd"/>
      <w:r w:rsidRPr="00CB147B"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D62158" w:rsidRPr="00CB147B" w:rsidRDefault="00D62158" w:rsidP="00D62158">
      <w:pPr>
        <w:ind w:firstLine="720"/>
        <w:jc w:val="both"/>
      </w:pPr>
      <w:r w:rsidRPr="00CB147B">
        <w:t xml:space="preserve">10.  После завершения Аукциона оформляется протокол Аукциона в двух экземплярах и подписывается в день проведения Аукциона председателем аукционной комиссии.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D62158" w:rsidRPr="00CB147B" w:rsidRDefault="00D62158" w:rsidP="00D62158">
      <w:pPr>
        <w:ind w:firstLine="720"/>
        <w:jc w:val="both"/>
        <w:rPr>
          <w:rFonts w:eastAsia="MS Mincho"/>
        </w:rPr>
      </w:pPr>
      <w:r w:rsidRPr="00CB147B">
        <w:t xml:space="preserve">11. Секретарь в течение трех рабочих дней со дня подписания протокола о результатах Аукциона обеспечивает его размещение на официальном сайте МО «Город Глазов» в информационно-телекоммуникационной сети «Интернет».     </w:t>
      </w:r>
    </w:p>
    <w:p w:rsidR="00D62158" w:rsidRPr="00CB147B" w:rsidRDefault="00D62158" w:rsidP="00D6215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62158" w:rsidRPr="00CB147B" w:rsidRDefault="00D62158" w:rsidP="00D62158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2168B8" w:rsidRPr="00CB147B" w:rsidRDefault="002168B8"/>
    <w:sectPr w:rsidR="002168B8" w:rsidRPr="00CB147B" w:rsidSect="00CB14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8"/>
    <w:rsid w:val="002168B8"/>
    <w:rsid w:val="0046554A"/>
    <w:rsid w:val="00931E88"/>
    <w:rsid w:val="00CB147B"/>
    <w:rsid w:val="00D62158"/>
    <w:rsid w:val="00D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6215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21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6215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21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dcterms:created xsi:type="dcterms:W3CDTF">2021-02-24T10:49:00Z</dcterms:created>
  <dcterms:modified xsi:type="dcterms:W3CDTF">2021-02-24T11:18:00Z</dcterms:modified>
</cp:coreProperties>
</file>