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0A" w:rsidRDefault="003E3C0A" w:rsidP="003E3C0A">
      <w:pPr>
        <w:rPr>
          <w:rFonts w:cs="Arial"/>
          <w:b/>
          <w:color w:val="000000" w:themeColor="text1"/>
          <w:szCs w:val="24"/>
        </w:rPr>
      </w:pP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СХЕМА</w:t>
      </w: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ТЕПЛОСНАБЖЕНИЯ</w:t>
      </w: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МУНИЦПАЛЬНОГО ОБРАЗОВАНИЯ</w:t>
      </w: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br/>
        <w:t>«ГОРОД ГЛАЗОВ»</w:t>
      </w: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УДМУРТСКОЙ РЕСПУБЛИКИ</w:t>
      </w: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E37C7E" w:rsidRPr="00E37C7E" w:rsidRDefault="00E37C7E" w:rsidP="00E37C7E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Обосновывающие материалы к схеме теп</w:t>
      </w:r>
      <w:bookmarkStart w:id="0" w:name="_GoBack"/>
      <w:bookmarkEnd w:id="0"/>
      <w:r w:rsidRPr="00E37C7E">
        <w:rPr>
          <w:rFonts w:ascii="Times New Roman" w:eastAsia="Times New Roman" w:hAnsi="Times New Roman" w:cs="Times New Roman"/>
          <w:b/>
          <w:sz w:val="36"/>
          <w:szCs w:val="36"/>
        </w:rPr>
        <w:t>лоснабжения</w:t>
      </w:r>
    </w:p>
    <w:p w:rsidR="00C75B5B" w:rsidRDefault="00C75B5B" w:rsidP="003E3C0A">
      <w:pPr>
        <w:rPr>
          <w:rFonts w:cs="Arial"/>
          <w:b/>
          <w:color w:val="000000" w:themeColor="text1"/>
          <w:szCs w:val="24"/>
        </w:rPr>
      </w:pPr>
    </w:p>
    <w:p w:rsidR="00E37C7E" w:rsidRDefault="00E37C7E" w:rsidP="00C75B5B">
      <w:pPr>
        <w:ind w:firstLine="567"/>
        <w:rPr>
          <w:rFonts w:cs="Arial"/>
          <w:color w:val="000000"/>
          <w:szCs w:val="24"/>
        </w:rPr>
      </w:pPr>
    </w:p>
    <w:p w:rsidR="00C75B5B" w:rsidRPr="00E37C7E" w:rsidRDefault="00C75B5B" w:rsidP="00E37C7E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37C7E">
        <w:rPr>
          <w:rFonts w:ascii="Times New Roman" w:hAnsi="Times New Roman" w:cs="Times New Roman"/>
          <w:color w:val="000000"/>
          <w:sz w:val="28"/>
          <w:szCs w:val="28"/>
        </w:rPr>
        <w:t>Глава 8. Перспективные топливные балансы.</w:t>
      </w: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E37C7E" w:rsidRDefault="00E37C7E" w:rsidP="003E3C0A">
      <w:pPr>
        <w:pStyle w:val="af1"/>
        <w:rPr>
          <w:b/>
          <w:sz w:val="28"/>
          <w:szCs w:val="24"/>
        </w:rPr>
      </w:pPr>
    </w:p>
    <w:p w:rsidR="003E3C0A" w:rsidRPr="002A32C9" w:rsidRDefault="003E3C0A" w:rsidP="003E3C0A">
      <w:pPr>
        <w:pStyle w:val="af1"/>
        <w:rPr>
          <w:b/>
          <w:sz w:val="28"/>
          <w:szCs w:val="24"/>
        </w:rPr>
      </w:pPr>
      <w:r w:rsidRPr="002A32C9">
        <w:rPr>
          <w:b/>
          <w:sz w:val="28"/>
          <w:szCs w:val="24"/>
        </w:rPr>
        <w:lastRenderedPageBreak/>
        <w:t>СОДЕРЖАНИЕ</w:t>
      </w:r>
    </w:p>
    <w:bookmarkStart w:id="1" w:name="_Toc422738275" w:displacedByCustomXml="next"/>
    <w:sdt>
      <w:sdtPr>
        <w:rPr>
          <w:rFonts w:ascii="Arial" w:eastAsiaTheme="minorHAnsi" w:hAnsi="Arial" w:cs="Arial"/>
          <w:bCs w:val="0"/>
          <w:color w:val="auto"/>
          <w:sz w:val="24"/>
          <w:szCs w:val="24"/>
          <w:lang w:eastAsia="en-US"/>
        </w:rPr>
        <w:id w:val="-1926407820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lang w:eastAsia="ru-RU"/>
        </w:rPr>
      </w:sdtEndPr>
      <w:sdtContent>
        <w:p w:rsidR="003E3C0A" w:rsidRPr="00D670EF" w:rsidRDefault="003E3C0A" w:rsidP="003E3C0A">
          <w:pPr>
            <w:pStyle w:val="af4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:rsidR="00C75B5B" w:rsidRDefault="003E3C0A">
          <w:pPr>
            <w:pStyle w:val="14"/>
            <w:rPr>
              <w:rFonts w:asciiTheme="minorHAnsi" w:hAnsiTheme="minorHAnsi"/>
              <w:noProof/>
              <w:sz w:val="22"/>
            </w:rPr>
          </w:pPr>
          <w:r w:rsidRPr="0061238B">
            <w:rPr>
              <w:rFonts w:cs="Arial"/>
              <w:szCs w:val="24"/>
            </w:rPr>
            <w:fldChar w:fldCharType="begin"/>
          </w:r>
          <w:r w:rsidRPr="0061238B">
            <w:rPr>
              <w:rFonts w:cs="Arial"/>
              <w:szCs w:val="24"/>
            </w:rPr>
            <w:instrText xml:space="preserve"> TOC \o "1-3" \h \z \u </w:instrText>
          </w:r>
          <w:r w:rsidRPr="0061238B">
            <w:rPr>
              <w:rFonts w:cs="Arial"/>
              <w:szCs w:val="24"/>
            </w:rPr>
            <w:fldChar w:fldCharType="separate"/>
          </w:r>
          <w:hyperlink w:anchor="_Toc433902267" w:history="1">
            <w:r w:rsidR="00C75B5B" w:rsidRPr="009D5E54">
              <w:rPr>
                <w:rStyle w:val="af3"/>
                <w:noProof/>
              </w:rPr>
              <w:t>ВВЕДЕНИЕ</w:t>
            </w:r>
            <w:r w:rsidR="00C75B5B">
              <w:rPr>
                <w:noProof/>
                <w:webHidden/>
              </w:rPr>
              <w:tab/>
            </w:r>
            <w:r w:rsidR="00C75B5B">
              <w:rPr>
                <w:noProof/>
                <w:webHidden/>
              </w:rPr>
              <w:fldChar w:fldCharType="begin"/>
            </w:r>
            <w:r w:rsidR="00C75B5B">
              <w:rPr>
                <w:noProof/>
                <w:webHidden/>
              </w:rPr>
              <w:instrText xml:space="preserve"> PAGEREF _Toc433902267 \h </w:instrText>
            </w:r>
            <w:r w:rsidR="00C75B5B">
              <w:rPr>
                <w:noProof/>
                <w:webHidden/>
              </w:rPr>
            </w:r>
            <w:r w:rsidR="00C75B5B">
              <w:rPr>
                <w:noProof/>
                <w:webHidden/>
              </w:rPr>
              <w:fldChar w:fldCharType="separate"/>
            </w:r>
            <w:r w:rsidR="0022419F">
              <w:rPr>
                <w:noProof/>
                <w:webHidden/>
              </w:rPr>
              <w:t>4</w:t>
            </w:r>
            <w:r w:rsidR="00C75B5B">
              <w:rPr>
                <w:noProof/>
                <w:webHidden/>
              </w:rPr>
              <w:fldChar w:fldCharType="end"/>
            </w:r>
          </w:hyperlink>
        </w:p>
        <w:p w:rsidR="00C75B5B" w:rsidRDefault="00722711">
          <w:pPr>
            <w:pStyle w:val="14"/>
            <w:rPr>
              <w:rFonts w:asciiTheme="minorHAnsi" w:hAnsiTheme="minorHAnsi"/>
              <w:noProof/>
              <w:sz w:val="22"/>
            </w:rPr>
          </w:pPr>
          <w:hyperlink w:anchor="_Toc433902268" w:history="1">
            <w:r w:rsidR="00C75B5B" w:rsidRPr="009D5E54">
              <w:rPr>
                <w:rStyle w:val="af3"/>
                <w:noProof/>
              </w:rPr>
              <w:t>1 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городского округа</w:t>
            </w:r>
            <w:r w:rsidR="00C75B5B">
              <w:rPr>
                <w:noProof/>
                <w:webHidden/>
              </w:rPr>
              <w:tab/>
            </w:r>
            <w:r w:rsidR="00C75B5B">
              <w:rPr>
                <w:noProof/>
                <w:webHidden/>
              </w:rPr>
              <w:fldChar w:fldCharType="begin"/>
            </w:r>
            <w:r w:rsidR="00C75B5B">
              <w:rPr>
                <w:noProof/>
                <w:webHidden/>
              </w:rPr>
              <w:instrText xml:space="preserve"> PAGEREF _Toc433902268 \h </w:instrText>
            </w:r>
            <w:r w:rsidR="00C75B5B">
              <w:rPr>
                <w:noProof/>
                <w:webHidden/>
              </w:rPr>
            </w:r>
            <w:r w:rsidR="00C75B5B">
              <w:rPr>
                <w:noProof/>
                <w:webHidden/>
              </w:rPr>
              <w:fldChar w:fldCharType="separate"/>
            </w:r>
            <w:r w:rsidR="0022419F">
              <w:rPr>
                <w:noProof/>
                <w:webHidden/>
              </w:rPr>
              <w:t>5</w:t>
            </w:r>
            <w:r w:rsidR="00C75B5B">
              <w:rPr>
                <w:noProof/>
                <w:webHidden/>
              </w:rPr>
              <w:fldChar w:fldCharType="end"/>
            </w:r>
          </w:hyperlink>
        </w:p>
        <w:p w:rsidR="00C75B5B" w:rsidRDefault="00722711">
          <w:pPr>
            <w:pStyle w:val="14"/>
            <w:rPr>
              <w:rFonts w:asciiTheme="minorHAnsi" w:hAnsiTheme="minorHAnsi"/>
              <w:noProof/>
              <w:sz w:val="22"/>
            </w:rPr>
          </w:pPr>
          <w:hyperlink w:anchor="_Toc433902269" w:history="1">
            <w:r w:rsidR="00C75B5B" w:rsidRPr="009D5E54">
              <w:rPr>
                <w:rStyle w:val="af3"/>
                <w:noProof/>
              </w:rPr>
              <w:t>2 Расчеты по каждому источнику тепловой энергии нормативных запасов аварийных видов топлива</w:t>
            </w:r>
            <w:r w:rsidR="00C75B5B">
              <w:rPr>
                <w:noProof/>
                <w:webHidden/>
              </w:rPr>
              <w:tab/>
            </w:r>
            <w:r w:rsidR="00C75B5B">
              <w:rPr>
                <w:noProof/>
                <w:webHidden/>
              </w:rPr>
              <w:fldChar w:fldCharType="begin"/>
            </w:r>
            <w:r w:rsidR="00C75B5B">
              <w:rPr>
                <w:noProof/>
                <w:webHidden/>
              </w:rPr>
              <w:instrText xml:space="preserve"> PAGEREF _Toc433902269 \h </w:instrText>
            </w:r>
            <w:r w:rsidR="00C75B5B">
              <w:rPr>
                <w:noProof/>
                <w:webHidden/>
              </w:rPr>
            </w:r>
            <w:r w:rsidR="00C75B5B">
              <w:rPr>
                <w:noProof/>
                <w:webHidden/>
              </w:rPr>
              <w:fldChar w:fldCharType="separate"/>
            </w:r>
            <w:r w:rsidR="0022419F">
              <w:rPr>
                <w:noProof/>
                <w:webHidden/>
              </w:rPr>
              <w:t>18</w:t>
            </w:r>
            <w:r w:rsidR="00C75B5B">
              <w:rPr>
                <w:noProof/>
                <w:webHidden/>
              </w:rPr>
              <w:fldChar w:fldCharType="end"/>
            </w:r>
          </w:hyperlink>
        </w:p>
        <w:p w:rsidR="00C75B5B" w:rsidRDefault="00722711">
          <w:pPr>
            <w:pStyle w:val="14"/>
            <w:rPr>
              <w:rFonts w:asciiTheme="minorHAnsi" w:hAnsiTheme="minorHAnsi"/>
              <w:noProof/>
              <w:sz w:val="22"/>
            </w:rPr>
          </w:pPr>
          <w:hyperlink w:anchor="_Toc433902270" w:history="1">
            <w:r w:rsidR="00C75B5B" w:rsidRPr="009D5E54">
              <w:rPr>
                <w:rStyle w:val="af3"/>
                <w:noProof/>
              </w:rPr>
              <w:t>3 Суммарное потребление топлива источниками тепловой и электрической эне</w:t>
            </w:r>
            <w:r w:rsidR="00C75B5B">
              <w:rPr>
                <w:rStyle w:val="af3"/>
                <w:noProof/>
              </w:rPr>
              <w:t>ргии муниципального образования</w:t>
            </w:r>
            <w:r w:rsidR="00C75B5B" w:rsidRPr="009D5E54">
              <w:rPr>
                <w:rStyle w:val="af3"/>
                <w:noProof/>
              </w:rPr>
              <w:t xml:space="preserve"> «Город Глазов»</w:t>
            </w:r>
            <w:r w:rsidR="00C75B5B">
              <w:rPr>
                <w:noProof/>
                <w:webHidden/>
              </w:rPr>
              <w:tab/>
            </w:r>
            <w:r w:rsidR="00C75B5B">
              <w:rPr>
                <w:noProof/>
                <w:webHidden/>
              </w:rPr>
              <w:fldChar w:fldCharType="begin"/>
            </w:r>
            <w:r w:rsidR="00C75B5B">
              <w:rPr>
                <w:noProof/>
                <w:webHidden/>
              </w:rPr>
              <w:instrText xml:space="preserve"> PAGEREF _Toc433902270 \h </w:instrText>
            </w:r>
            <w:r w:rsidR="00C75B5B">
              <w:rPr>
                <w:noProof/>
                <w:webHidden/>
              </w:rPr>
            </w:r>
            <w:r w:rsidR="00C75B5B">
              <w:rPr>
                <w:noProof/>
                <w:webHidden/>
              </w:rPr>
              <w:fldChar w:fldCharType="separate"/>
            </w:r>
            <w:r w:rsidR="0022419F">
              <w:rPr>
                <w:noProof/>
                <w:webHidden/>
              </w:rPr>
              <w:t>20</w:t>
            </w:r>
            <w:r w:rsidR="00C75B5B">
              <w:rPr>
                <w:noProof/>
                <w:webHidden/>
              </w:rPr>
              <w:fldChar w:fldCharType="end"/>
            </w:r>
          </w:hyperlink>
        </w:p>
        <w:p w:rsidR="00C75B5B" w:rsidRDefault="00722711">
          <w:pPr>
            <w:pStyle w:val="14"/>
            <w:rPr>
              <w:rFonts w:asciiTheme="minorHAnsi" w:hAnsiTheme="minorHAnsi"/>
              <w:noProof/>
              <w:sz w:val="22"/>
            </w:rPr>
          </w:pPr>
          <w:hyperlink w:anchor="_Toc433902271" w:history="1">
            <w:r w:rsidR="00C75B5B" w:rsidRPr="009D5E54">
              <w:rPr>
                <w:rStyle w:val="af3"/>
                <w:noProof/>
              </w:rPr>
              <w:t>4 Оценка влияния предлагаемых решений на состояние окружающей среды</w:t>
            </w:r>
            <w:r w:rsidR="00C75B5B">
              <w:rPr>
                <w:noProof/>
                <w:webHidden/>
              </w:rPr>
              <w:tab/>
            </w:r>
            <w:r w:rsidR="00C75B5B">
              <w:rPr>
                <w:noProof/>
                <w:webHidden/>
              </w:rPr>
              <w:fldChar w:fldCharType="begin"/>
            </w:r>
            <w:r w:rsidR="00C75B5B">
              <w:rPr>
                <w:noProof/>
                <w:webHidden/>
              </w:rPr>
              <w:instrText xml:space="preserve"> PAGEREF _Toc433902271 \h </w:instrText>
            </w:r>
            <w:r w:rsidR="00C75B5B">
              <w:rPr>
                <w:noProof/>
                <w:webHidden/>
              </w:rPr>
            </w:r>
            <w:r w:rsidR="00C75B5B">
              <w:rPr>
                <w:noProof/>
                <w:webHidden/>
              </w:rPr>
              <w:fldChar w:fldCharType="separate"/>
            </w:r>
            <w:r w:rsidR="0022419F">
              <w:rPr>
                <w:noProof/>
                <w:webHidden/>
              </w:rPr>
              <w:t>22</w:t>
            </w:r>
            <w:r w:rsidR="00C75B5B">
              <w:rPr>
                <w:noProof/>
                <w:webHidden/>
              </w:rPr>
              <w:fldChar w:fldCharType="end"/>
            </w:r>
          </w:hyperlink>
        </w:p>
        <w:p w:rsidR="003E3C0A" w:rsidRPr="00BD3F2D" w:rsidRDefault="003E3C0A" w:rsidP="007F4DDF">
          <w:pPr>
            <w:tabs>
              <w:tab w:val="right" w:leader="dot" w:pos="9355"/>
            </w:tabs>
            <w:rPr>
              <w:rFonts w:ascii="Times New Roman" w:hAnsi="Times New Roman" w:cs="Times New Roman"/>
              <w:szCs w:val="24"/>
            </w:rPr>
          </w:pPr>
          <w:r w:rsidRPr="0061238B">
            <w:rPr>
              <w:rFonts w:cs="Arial"/>
              <w:bCs/>
              <w:szCs w:val="24"/>
            </w:rPr>
            <w:fldChar w:fldCharType="end"/>
          </w:r>
        </w:p>
      </w:sdtContent>
    </w:sdt>
    <w:bookmarkEnd w:id="1"/>
    <w:p w:rsidR="00C75B5B" w:rsidRDefault="00C75B5B">
      <w:pPr>
        <w:spacing w:after="200" w:line="276" w:lineRule="auto"/>
        <w:ind w:firstLine="0"/>
        <w:jc w:val="left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br w:type="page"/>
      </w:r>
    </w:p>
    <w:p w:rsidR="00C75B5B" w:rsidRDefault="00C75B5B" w:rsidP="00C75B5B">
      <w:pPr>
        <w:pStyle w:val="11"/>
        <w:jc w:val="center"/>
      </w:pPr>
      <w:bookmarkStart w:id="2" w:name="_Toc433899071"/>
      <w:bookmarkStart w:id="3" w:name="_Toc433902267"/>
      <w:r>
        <w:lastRenderedPageBreak/>
        <w:t>ВВЕДЕНИЕ</w:t>
      </w:r>
      <w:bookmarkEnd w:id="2"/>
      <w:bookmarkEnd w:id="3"/>
    </w:p>
    <w:p w:rsidR="00C75B5B" w:rsidRDefault="00C75B5B" w:rsidP="00C75B5B">
      <w:r>
        <w:t>Схема теплоснабжения городского округа «Город Глазов» на период до 2031 года разработана впервые. Основанием является муниципальный контракт от 02» февраля 2015 г. № 0113300023914000405-П1</w:t>
      </w:r>
    </w:p>
    <w:p w:rsidR="00C75B5B" w:rsidRDefault="00C75B5B" w:rsidP="00C75B5B">
      <w:r>
        <w:t>Структура материала принята по ПП РФ № 154.</w:t>
      </w:r>
    </w:p>
    <w:p w:rsidR="00C75B5B" w:rsidRDefault="00C75B5B" w:rsidP="00C75B5B">
      <w:r>
        <w:t>В данном документе изложены все разделы по Главе 8 в соответствии с требованиями ПП РФ № 154. Также проведена о</w:t>
      </w:r>
      <w:r w:rsidRPr="009D304B">
        <w:t>ценка влияния предлагаемых р</w:t>
      </w:r>
      <w:r w:rsidRPr="009D304B">
        <w:t>е</w:t>
      </w:r>
      <w:r w:rsidRPr="009D304B">
        <w:t>шений на состояние окружающей среды</w:t>
      </w:r>
      <w:r>
        <w:t>.</w:t>
      </w:r>
    </w:p>
    <w:p w:rsidR="00C75B5B" w:rsidRDefault="00C75B5B" w:rsidP="00C75B5B">
      <w:r>
        <w:t>Внутренняя структура тома – полностью соответствует Рекомендациям по разработке Схем теплоснабжения городов.</w:t>
      </w:r>
    </w:p>
    <w:p w:rsidR="00C75B5B" w:rsidRDefault="00C75B5B" w:rsidP="003E3C0A">
      <w:pPr>
        <w:rPr>
          <w:rFonts w:cs="Arial"/>
          <w:b/>
          <w:color w:val="000000" w:themeColor="text1"/>
          <w:szCs w:val="24"/>
        </w:rPr>
      </w:pPr>
    </w:p>
    <w:p w:rsidR="00C75B5B" w:rsidRDefault="00C75B5B" w:rsidP="003E3C0A">
      <w:pPr>
        <w:rPr>
          <w:rFonts w:cs="Arial"/>
          <w:b/>
          <w:color w:val="000000" w:themeColor="text1"/>
          <w:szCs w:val="24"/>
        </w:rPr>
      </w:pPr>
    </w:p>
    <w:p w:rsidR="003E3C0A" w:rsidRDefault="003E3C0A" w:rsidP="003E3C0A">
      <w:pPr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br w:type="page"/>
      </w:r>
    </w:p>
    <w:p w:rsidR="00BE0802" w:rsidRPr="00F608E9" w:rsidRDefault="00BE0802" w:rsidP="00BE0802">
      <w:pPr>
        <w:pStyle w:val="11"/>
      </w:pPr>
      <w:bookmarkStart w:id="4" w:name="_Toc431914971"/>
      <w:bookmarkStart w:id="5" w:name="_Toc433902268"/>
      <w:r w:rsidRPr="00F608E9">
        <w:lastRenderedPageBreak/>
        <w:t xml:space="preserve">1 </w:t>
      </w:r>
      <w:bookmarkStart w:id="6" w:name="_Toc419799418"/>
      <w:r w:rsidRPr="00A81795">
        <w:t>Расчеты по каждому источнику тепловой энергии перспекти</w:t>
      </w:r>
      <w:r w:rsidRPr="00A81795">
        <w:t>в</w:t>
      </w:r>
      <w:r w:rsidRPr="00A81795">
        <w:t>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</w:t>
      </w:r>
      <w:r w:rsidRPr="00A81795">
        <w:t>а</w:t>
      </w:r>
      <w:r w:rsidRPr="00A81795">
        <w:t>ния источников тепловой энергии на территории городского округа</w:t>
      </w:r>
      <w:bookmarkEnd w:id="4"/>
      <w:bookmarkEnd w:id="5"/>
      <w:bookmarkEnd w:id="6"/>
    </w:p>
    <w:p w:rsidR="00BE0802" w:rsidRDefault="00BE0802" w:rsidP="00BE0802">
      <w:pPr>
        <w:rPr>
          <w:rFonts w:cs="Arial"/>
          <w:szCs w:val="24"/>
        </w:rPr>
      </w:pPr>
    </w:p>
    <w:p w:rsidR="00BE0802" w:rsidRPr="00054664" w:rsidRDefault="00BE0802" w:rsidP="00BE0802">
      <w:pPr>
        <w:pStyle w:val="3"/>
      </w:pPr>
      <w:r w:rsidRPr="00054664">
        <w:t>Перспективные топливные балансы по каждому источнику тепловой энергии необходимы для обеспечения нормативного функционирования источников те</w:t>
      </w:r>
      <w:r w:rsidRPr="00054664">
        <w:t>п</w:t>
      </w:r>
      <w:r w:rsidRPr="00054664">
        <w:t xml:space="preserve">ловой энергии на территории </w:t>
      </w:r>
      <w:r w:rsidR="00E47F1F" w:rsidRPr="00E47F1F">
        <w:t>муниципального образования «Город Глазов»</w:t>
      </w:r>
      <w:r w:rsidRPr="00054664">
        <w:t>.</w:t>
      </w:r>
    </w:p>
    <w:p w:rsidR="00BE0802" w:rsidRPr="00054664" w:rsidRDefault="00BE0802" w:rsidP="00BE0802">
      <w:pPr>
        <w:pStyle w:val="3"/>
      </w:pPr>
      <w:r w:rsidRPr="00054664">
        <w:t xml:space="preserve">Основным видом топлива, для производства тепловой энергии </w:t>
      </w:r>
      <w:r w:rsidR="006A1D81">
        <w:t>муниц</w:t>
      </w:r>
      <w:r w:rsidR="006A1D81">
        <w:t>и</w:t>
      </w:r>
      <w:r w:rsidR="006A1D81">
        <w:t>пального образования</w:t>
      </w:r>
      <w:r w:rsidRPr="00054664">
        <w:t xml:space="preserve"> </w:t>
      </w:r>
      <w:r w:rsidR="006A1D81" w:rsidRPr="00E47F1F">
        <w:t>«Город Глазов»</w:t>
      </w:r>
      <w:r w:rsidR="006A1D81" w:rsidRPr="00054664">
        <w:t>.</w:t>
      </w:r>
      <w:r w:rsidRPr="00054664">
        <w:t xml:space="preserve"> является природный газ, </w:t>
      </w:r>
      <w:r>
        <w:t>для</w:t>
      </w:r>
      <w:r w:rsidRPr="00EC1747">
        <w:t xml:space="preserve"> </w:t>
      </w:r>
      <w:r w:rsidRPr="00054664">
        <w:t xml:space="preserve">котельной ООО «Тепловодоканал» основной вид топлива - мазут. </w:t>
      </w:r>
    </w:p>
    <w:p w:rsidR="00BE0802" w:rsidRPr="00054664" w:rsidRDefault="00BE0802" w:rsidP="00BE0802">
      <w:pPr>
        <w:pStyle w:val="3"/>
      </w:pPr>
      <w:r w:rsidRPr="00054664">
        <w:t xml:space="preserve">Расчет перспективного топливного баланса был произведен на основании сводного баланса перспективных тепловых нагрузок источников тепловой энергии </w:t>
      </w:r>
      <w:r w:rsidR="00E47F1F" w:rsidRPr="00E47F1F">
        <w:t>муниципального образования «Город Глазов»</w:t>
      </w:r>
      <w:r w:rsidRPr="00054664">
        <w:t>.</w:t>
      </w:r>
    </w:p>
    <w:p w:rsidR="00BE0802" w:rsidRPr="00054664" w:rsidRDefault="00BE0802" w:rsidP="00BE0802">
      <w:pPr>
        <w:pStyle w:val="3"/>
      </w:pPr>
      <w:r w:rsidRPr="00054664">
        <w:t>В таблиц</w:t>
      </w:r>
      <w:r>
        <w:t>ах</w:t>
      </w:r>
      <w:r w:rsidRPr="00054664">
        <w:t xml:space="preserve"> </w:t>
      </w:r>
      <w:r>
        <w:fldChar w:fldCharType="begin"/>
      </w:r>
      <w:r>
        <w:instrText xml:space="preserve"> REF _Ref431909585 \h  \* MERGEFORMAT </w:instrText>
      </w:r>
      <w:r>
        <w:fldChar w:fldCharType="separate"/>
      </w:r>
      <w:r w:rsidR="0022419F" w:rsidRPr="0022419F">
        <w:t>1</w:t>
      </w:r>
      <w:r>
        <w:fldChar w:fldCharType="end"/>
      </w:r>
      <w:r>
        <w:t>-</w:t>
      </w:r>
      <w:r>
        <w:fldChar w:fldCharType="begin"/>
      </w:r>
      <w:r>
        <w:instrText xml:space="preserve"> REF _Ref431909548 \h  \* MERGEFORMAT </w:instrText>
      </w:r>
      <w:r>
        <w:fldChar w:fldCharType="separate"/>
      </w:r>
      <w:r w:rsidR="0022419F" w:rsidRPr="0022419F">
        <w:t>13</w:t>
      </w:r>
      <w:r>
        <w:fldChar w:fldCharType="end"/>
      </w:r>
      <w:r w:rsidRPr="00054664">
        <w:t xml:space="preserve"> приведен</w:t>
      </w:r>
      <w:r>
        <w:t>ы</w:t>
      </w:r>
      <w:r w:rsidRPr="00054664">
        <w:t xml:space="preserve"> перспективны</w:t>
      </w:r>
      <w:r>
        <w:t>е</w:t>
      </w:r>
      <w:r w:rsidRPr="00054664">
        <w:t xml:space="preserve"> </w:t>
      </w:r>
      <w:r>
        <w:t xml:space="preserve">топливные балансы </w:t>
      </w:r>
      <w:r w:rsidRPr="00054664">
        <w:t xml:space="preserve">по каждому источнику тепловой энергии на период до 2031 года. </w:t>
      </w:r>
    </w:p>
    <w:p w:rsidR="00BE0802" w:rsidRPr="00F608E9" w:rsidRDefault="00BE0802" w:rsidP="00BE0802">
      <w:pPr>
        <w:pStyle w:val="3"/>
      </w:pPr>
    </w:p>
    <w:p w:rsidR="00BE0802" w:rsidRPr="00F608E9" w:rsidRDefault="00BE0802" w:rsidP="00BE0802">
      <w:pPr>
        <w:pStyle w:val="3"/>
      </w:pPr>
    </w:p>
    <w:p w:rsidR="00BE0802" w:rsidRDefault="00BE0802" w:rsidP="00BE0802">
      <w:pPr>
        <w:rPr>
          <w:rFonts w:cs="Arial"/>
          <w:szCs w:val="24"/>
        </w:rPr>
        <w:sectPr w:rsidR="00BE0802" w:rsidSect="00D1696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lastRenderedPageBreak/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bookmarkStart w:id="7" w:name="_Ref431909585"/>
      <w:r w:rsidR="0022419F">
        <w:rPr>
          <w:rFonts w:cs="Arial"/>
          <w:b w:val="0"/>
          <w:noProof/>
          <w:color w:val="auto"/>
          <w:sz w:val="24"/>
          <w:szCs w:val="24"/>
        </w:rPr>
        <w:t>1</w:t>
      </w:r>
      <w:bookmarkEnd w:id="7"/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>Перспективный топливный баланс ТЭЦ ОАО «ЧМЗ»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39"/>
        <w:gridCol w:w="1292"/>
        <w:gridCol w:w="1073"/>
        <w:gridCol w:w="953"/>
        <w:gridCol w:w="953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67"/>
      </w:tblGrid>
      <w:tr w:rsidR="00BE0802" w:rsidRPr="00EC1747" w:rsidTr="00037B7A">
        <w:trPr>
          <w:trHeight w:val="20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отпуск тепловой эне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р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гии водогрейными котлами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тыс. Гкал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350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Годовой отпуск тепловой энергии с коллекторов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тыс. Гкал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1 231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1 238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1 236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1 233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1 290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1 319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1 316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1 363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1 359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1 367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1 376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1 373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1 367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1 364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1 361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Годовой отпуск электроэнергии с шин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млн.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средневзвешенный за год УРУТ на выработку электроэне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р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гии: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SGT-600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242,2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АР-6-6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155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АПТ-12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17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ДК-20-120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66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ДК-20-120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44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АПТ-12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АПТ-12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293,8</w:t>
            </w:r>
          </w:p>
        </w:tc>
        <w:tc>
          <w:tcPr>
            <w:tcW w:w="2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вывод из эксплуатации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ПТ-12-35/10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ПТ-12-35/10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ПТ-12-35/10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ПТ-12-35/10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261,7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средневзвешенный за год УРУТ на отпуск электрической энергии с шин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кВт∙ч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301,9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296,7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288,4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282,9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кг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./Гкал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172,3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172,3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172,1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159,1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142,9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143,0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195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зимний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157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переходный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летний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годовой расход условного топлива на отпуск электр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и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ческой энергии с шин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зимний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переходный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</w:tr>
      <w:tr w:rsidR="00BE0802" w:rsidRPr="00EC1747" w:rsidTr="00037B7A">
        <w:trPr>
          <w:trHeight w:val="20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летний период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24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2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>Расход натурального топлива ТЭЦ ОАО «ЧМЗ»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4"/>
        <w:gridCol w:w="3198"/>
        <w:gridCol w:w="106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44"/>
        <w:gridCol w:w="944"/>
        <w:gridCol w:w="944"/>
        <w:gridCol w:w="944"/>
        <w:gridCol w:w="944"/>
        <w:gridCol w:w="944"/>
      </w:tblGrid>
      <w:tr w:rsidR="00BE0802" w:rsidRPr="00EC1747" w:rsidTr="00037B7A">
        <w:trPr>
          <w:trHeight w:val="20"/>
        </w:trPr>
        <w:tc>
          <w:tcPr>
            <w:tcW w:w="1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максимальный часовой расход основного топлива, тыс. нм³/ч (т/ч)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природный газ, тыс. нм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70,0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мазут, т/ч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дизельное топливо, т/ч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уголь, т/ч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Перспективный годовой расход основного топлива, млн. нм³/год (тыс. т/год)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природный газ, млн. нм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252,0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253,1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253,5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261,6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255,9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247,2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245,4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230,5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221,9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221,5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221,1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220,3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220,0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мазут, тыс. т/год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дизельное топливо, тыс. т/год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BE0802" w:rsidRPr="00EC1747" w:rsidTr="00037B7A">
        <w:trPr>
          <w:trHeight w:val="2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 xml:space="preserve"> -  уголь, тыс. т/год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C1747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3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>Перспективный топливный баланс котельной №2 МУП «Глазовские тепло</w:t>
      </w:r>
      <w:r w:rsidRPr="00EC1747">
        <w:rPr>
          <w:rFonts w:eastAsia="Times New Roman" w:cs="Arial"/>
          <w:b w:val="0"/>
          <w:color w:val="auto"/>
          <w:sz w:val="24"/>
          <w:szCs w:val="24"/>
        </w:rPr>
        <w:t>сети»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EC1747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29,61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31,47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29,04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31,00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4,45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4,75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3,38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0,59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153,2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153,2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153,2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153,2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153,2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4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EC1747">
        <w:rPr>
          <w:rFonts w:eastAsia="Times New Roman" w:cs="Arial"/>
          <w:b w:val="0"/>
          <w:color w:val="auto"/>
          <w:sz w:val="24"/>
          <w:szCs w:val="24"/>
        </w:rPr>
        <w:t>№3 ООО «Ком-</w:t>
      </w:r>
      <w:proofErr w:type="spellStart"/>
      <w:r w:rsidRPr="00EC1747">
        <w:rPr>
          <w:rFonts w:eastAsia="Times New Roman" w:cs="Arial"/>
          <w:b w:val="0"/>
          <w:color w:val="auto"/>
          <w:sz w:val="24"/>
          <w:szCs w:val="24"/>
        </w:rPr>
        <w:t>Энерго</w:t>
      </w:r>
      <w:proofErr w:type="spellEnd"/>
      <w:r w:rsidRPr="00EC1747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EC1747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43,02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5,79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5,77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5,79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5,77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6,74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6,70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1,79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1,79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0,93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5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EC1747">
        <w:rPr>
          <w:rFonts w:eastAsia="Times New Roman" w:cs="Arial"/>
          <w:b w:val="0"/>
          <w:color w:val="auto"/>
          <w:sz w:val="24"/>
          <w:szCs w:val="24"/>
        </w:rPr>
        <w:t>ОАО «</w:t>
      </w:r>
      <w:proofErr w:type="spellStart"/>
      <w:r w:rsidRPr="00EC1747">
        <w:rPr>
          <w:rFonts w:eastAsia="Times New Roman" w:cs="Arial"/>
          <w:b w:val="0"/>
          <w:color w:val="auto"/>
          <w:sz w:val="24"/>
          <w:szCs w:val="24"/>
        </w:rPr>
        <w:t>Реммаш</w:t>
      </w:r>
      <w:proofErr w:type="spellEnd"/>
      <w:r w:rsidRPr="00EC1747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EC1747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27,92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27,88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27,78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28,85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27,84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27,79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27,75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27,70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28,77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28,67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4,38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4,38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4,53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2,59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0,63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EC1747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158,0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6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ОАО «Глазов-молоко»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04"/>
        <w:gridCol w:w="1760"/>
        <w:gridCol w:w="1103"/>
        <w:gridCol w:w="984"/>
        <w:gridCol w:w="984"/>
        <w:gridCol w:w="984"/>
        <w:gridCol w:w="984"/>
        <w:gridCol w:w="110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32"/>
      </w:tblGrid>
      <w:tr w:rsidR="00BE0802" w:rsidRPr="00EC1747" w:rsidTr="00037B7A">
        <w:trPr>
          <w:trHeight w:val="2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53,75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53,39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8,75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</w:t>
            </w:r>
            <w:r w:rsidRPr="00EC1747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EC1747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3,03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10,12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6,00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2,71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1,42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3,51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1,43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0,42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EC1747" w:rsidTr="00037B7A">
        <w:trPr>
          <w:trHeight w:val="20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EC1747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EC1747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EC1747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C1747">
              <w:rPr>
                <w:rFonts w:eastAsia="Times New Roman" w:cs="Arial"/>
                <w:sz w:val="20"/>
                <w:szCs w:val="20"/>
              </w:rPr>
              <w:t>189,6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7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ОАО «Глазовская мебельная фабрика»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4,27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4,19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147,9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8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>Перспективный топливный баланс котельной №1 OОО «Глазов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ский завод «</w:t>
      </w:r>
      <w:proofErr w:type="spellStart"/>
      <w:r w:rsidRPr="00B322DE">
        <w:rPr>
          <w:rFonts w:eastAsia="Times New Roman" w:cs="Arial"/>
          <w:b w:val="0"/>
          <w:color w:val="auto"/>
          <w:sz w:val="24"/>
          <w:szCs w:val="24"/>
        </w:rPr>
        <w:t>Химмаш</w:t>
      </w:r>
      <w:proofErr w:type="spellEnd"/>
      <w:r w:rsidRPr="00B322DE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5,33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5,28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9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>Перспективный топливный баланс котельной №2 OОО «Глазов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ский завод «</w:t>
      </w:r>
      <w:proofErr w:type="spellStart"/>
      <w:r w:rsidRPr="00B322DE">
        <w:rPr>
          <w:rFonts w:eastAsia="Times New Roman" w:cs="Arial"/>
          <w:b w:val="0"/>
          <w:color w:val="auto"/>
          <w:sz w:val="24"/>
          <w:szCs w:val="24"/>
        </w:rPr>
        <w:t>Химмаш</w:t>
      </w:r>
      <w:proofErr w:type="spellEnd"/>
      <w:r w:rsidRPr="00B322DE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16,01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15,85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2,07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0,72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2,39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1,42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0,83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151,0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10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ОАО «МРСК Центра и Приволжья»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7,47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7,39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1,14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0,68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0,16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154,7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11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OАО «Глазовский-</w:t>
      </w:r>
      <w:proofErr w:type="spellStart"/>
      <w:r w:rsidRPr="00B322DE">
        <w:rPr>
          <w:rFonts w:eastAsia="Times New Roman" w:cs="Arial"/>
          <w:b w:val="0"/>
          <w:color w:val="auto"/>
          <w:sz w:val="24"/>
          <w:szCs w:val="24"/>
        </w:rPr>
        <w:t>дормостстрой</w:t>
      </w:r>
      <w:proofErr w:type="spellEnd"/>
      <w:r w:rsidRPr="00B322DE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9,30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9,21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1,37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1,58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0,94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0,22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172,1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r w:rsidR="0022419F">
        <w:rPr>
          <w:rFonts w:cs="Arial"/>
          <w:b w:val="0"/>
          <w:noProof/>
          <w:color w:val="auto"/>
          <w:sz w:val="24"/>
          <w:szCs w:val="24"/>
        </w:rPr>
        <w:t>12</w:t>
      </w:r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 xml:space="preserve">ОАО «Газпром газораспределение Ижевск» в </w:t>
      </w:r>
      <w:r w:rsidR="00E47F1F" w:rsidRPr="00E47F1F">
        <w:rPr>
          <w:rFonts w:eastAsia="Times New Roman" w:cs="Arial"/>
          <w:b w:val="0"/>
          <w:color w:val="auto"/>
          <w:sz w:val="24"/>
          <w:szCs w:val="24"/>
        </w:rPr>
        <w:t>муниципально</w:t>
      </w:r>
      <w:r w:rsidR="00E47F1F">
        <w:rPr>
          <w:rFonts w:eastAsia="Times New Roman" w:cs="Arial"/>
          <w:b w:val="0"/>
          <w:color w:val="auto"/>
          <w:sz w:val="24"/>
          <w:szCs w:val="24"/>
        </w:rPr>
        <w:t>м</w:t>
      </w:r>
      <w:r w:rsidR="00E47F1F" w:rsidRPr="00E47F1F">
        <w:rPr>
          <w:rFonts w:eastAsia="Times New Roman" w:cs="Arial"/>
          <w:b w:val="0"/>
          <w:color w:val="auto"/>
          <w:sz w:val="24"/>
          <w:szCs w:val="24"/>
        </w:rPr>
        <w:t xml:space="preserve"> образовани</w:t>
      </w:r>
      <w:r w:rsidR="00E47F1F">
        <w:rPr>
          <w:rFonts w:eastAsia="Times New Roman" w:cs="Arial"/>
          <w:b w:val="0"/>
          <w:color w:val="auto"/>
          <w:sz w:val="24"/>
          <w:szCs w:val="24"/>
        </w:rPr>
        <w:t>и</w:t>
      </w:r>
      <w:r w:rsidR="00E47F1F" w:rsidRPr="00E47F1F">
        <w:rPr>
          <w:rFonts w:eastAsia="Times New Roman" w:cs="Arial"/>
          <w:b w:val="0"/>
          <w:color w:val="auto"/>
          <w:sz w:val="24"/>
          <w:szCs w:val="24"/>
        </w:rPr>
        <w:t xml:space="preserve"> «Город Глазов»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0,43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0,06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155,3</w:t>
            </w:r>
          </w:p>
        </w:tc>
      </w:tr>
    </w:tbl>
    <w:p w:rsidR="00BE0802" w:rsidRDefault="00BE0802" w:rsidP="00BE0802">
      <w:pPr>
        <w:rPr>
          <w:rFonts w:cs="Arial"/>
          <w:szCs w:val="24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rFonts w:cs="Arial"/>
          <w:b w:val="0"/>
          <w:color w:val="auto"/>
          <w:sz w:val="24"/>
          <w:szCs w:val="24"/>
        </w:rPr>
      </w:pPr>
      <w:r w:rsidRPr="0064085E">
        <w:rPr>
          <w:rFonts w:cs="Arial"/>
          <w:b w:val="0"/>
          <w:color w:val="auto"/>
          <w:sz w:val="24"/>
          <w:szCs w:val="24"/>
        </w:rPr>
        <w:t xml:space="preserve">Таблица </w:t>
      </w:r>
      <w:r w:rsidRPr="0064085E">
        <w:rPr>
          <w:rFonts w:cs="Arial"/>
          <w:b w:val="0"/>
          <w:color w:val="auto"/>
          <w:sz w:val="24"/>
          <w:szCs w:val="24"/>
        </w:rPr>
        <w:fldChar w:fldCharType="begin"/>
      </w:r>
      <w:r w:rsidRPr="0064085E">
        <w:rPr>
          <w:rFonts w:cs="Arial"/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rFonts w:cs="Arial"/>
          <w:b w:val="0"/>
          <w:color w:val="auto"/>
          <w:sz w:val="24"/>
          <w:szCs w:val="24"/>
        </w:rPr>
        <w:fldChar w:fldCharType="separate"/>
      </w:r>
      <w:bookmarkStart w:id="8" w:name="_Ref431909548"/>
      <w:r w:rsidR="0022419F">
        <w:rPr>
          <w:rFonts w:cs="Arial"/>
          <w:b w:val="0"/>
          <w:noProof/>
          <w:color w:val="auto"/>
          <w:sz w:val="24"/>
          <w:szCs w:val="24"/>
        </w:rPr>
        <w:t>13</w:t>
      </w:r>
      <w:bookmarkEnd w:id="8"/>
      <w:r w:rsidRPr="0064085E">
        <w:rPr>
          <w:rFonts w:cs="Arial"/>
          <w:b w:val="0"/>
          <w:color w:val="auto"/>
          <w:sz w:val="24"/>
          <w:szCs w:val="24"/>
        </w:rPr>
        <w:fldChar w:fldCharType="end"/>
      </w:r>
      <w:r w:rsidRPr="0064085E">
        <w:rPr>
          <w:rFonts w:cs="Arial"/>
          <w:b w:val="0"/>
          <w:color w:val="auto"/>
          <w:sz w:val="24"/>
          <w:szCs w:val="24"/>
        </w:rPr>
        <w:t xml:space="preserve"> – </w:t>
      </w:r>
      <w:r>
        <w:rPr>
          <w:rFonts w:eastAsia="Times New Roman" w:cs="Arial"/>
          <w:b w:val="0"/>
          <w:color w:val="auto"/>
          <w:sz w:val="24"/>
          <w:szCs w:val="24"/>
        </w:rPr>
        <w:t xml:space="preserve">Перспективный топливный баланс котельной </w:t>
      </w:r>
      <w:r w:rsidRPr="00B322DE">
        <w:rPr>
          <w:rFonts w:eastAsia="Times New Roman" w:cs="Arial"/>
          <w:b w:val="0"/>
          <w:color w:val="auto"/>
          <w:sz w:val="24"/>
          <w:szCs w:val="24"/>
        </w:rPr>
        <w:t>ООО «Тепловодоканал»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0"/>
        <w:gridCol w:w="1772"/>
        <w:gridCol w:w="1111"/>
        <w:gridCol w:w="986"/>
        <w:gridCol w:w="986"/>
        <w:gridCol w:w="986"/>
        <w:gridCol w:w="986"/>
        <w:gridCol w:w="1111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  <w:gridCol w:w="970"/>
      </w:tblGrid>
      <w:tr w:rsidR="00BE0802" w:rsidRPr="00B322DE" w:rsidTr="00037B7A">
        <w:trPr>
          <w:trHeight w:val="2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Годовая выработка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1,87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Годовой отпуск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1,86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 xml:space="preserve"> (тыс. т)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млн. нм3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0,41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максимальный часовой расход основного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</w:t>
            </w:r>
            <w:r w:rsidRPr="00B322DE">
              <w:rPr>
                <w:rFonts w:eastAsia="Times New Roman" w:cs="Arial"/>
                <w:sz w:val="20"/>
                <w:szCs w:val="20"/>
                <w:vertAlign w:val="superscript"/>
              </w:rPr>
              <w:t>3</w:t>
            </w:r>
            <w:r w:rsidRPr="00B322DE">
              <w:rPr>
                <w:rFonts w:eastAsia="Times New Roman" w:cs="Arial"/>
                <w:sz w:val="20"/>
                <w:szCs w:val="20"/>
              </w:rPr>
              <w:t>/ч (т/ч)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природный газ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тыс. нм3/ч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мазут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0,14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дизельное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 - уголь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т/ч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0,00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годовой расход условного топлива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0,55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0,32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0,15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тыс. 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Максимальный часовой расход условного топлива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зимний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0,19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переходный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0,08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righ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летний период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т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/ч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0,02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Основное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Газ</w:t>
            </w:r>
          </w:p>
        </w:tc>
      </w:tr>
      <w:tr w:rsidR="00BE0802" w:rsidRPr="00B322DE" w:rsidTr="00037B7A">
        <w:trPr>
          <w:trHeight w:val="2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Перспективный средневзвешенный за год УРУТ на отпуск тепловой энергии с коллекторов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 xml:space="preserve">кг </w:t>
            </w:r>
            <w:proofErr w:type="spellStart"/>
            <w:r w:rsidRPr="00B322DE">
              <w:rPr>
                <w:rFonts w:eastAsia="Times New Roman" w:cs="Arial"/>
                <w:sz w:val="20"/>
                <w:szCs w:val="20"/>
              </w:rPr>
              <w:t>у.т</w:t>
            </w:r>
            <w:proofErr w:type="spellEnd"/>
            <w:r w:rsidRPr="00B322DE">
              <w:rPr>
                <w:rFonts w:eastAsia="Times New Roman" w:cs="Arial"/>
                <w:sz w:val="20"/>
                <w:szCs w:val="20"/>
              </w:rPr>
              <w:t>./Гкал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B322DE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22DE">
              <w:rPr>
                <w:rFonts w:eastAsia="Times New Roman" w:cs="Arial"/>
                <w:sz w:val="20"/>
                <w:szCs w:val="20"/>
              </w:rPr>
              <w:t>295,6</w:t>
            </w:r>
          </w:p>
        </w:tc>
      </w:tr>
    </w:tbl>
    <w:p w:rsidR="00BE0802" w:rsidRPr="00AD7039" w:rsidRDefault="00BE0802" w:rsidP="00BE0802">
      <w:pPr>
        <w:rPr>
          <w:rFonts w:cs="Arial"/>
          <w:szCs w:val="24"/>
        </w:rPr>
      </w:pPr>
    </w:p>
    <w:p w:rsidR="00BE0802" w:rsidRPr="003E3C0A" w:rsidRDefault="00BE0802" w:rsidP="00BE0802">
      <w:pPr>
        <w:rPr>
          <w:rFonts w:cs="Arial"/>
          <w:color w:val="FF0000"/>
          <w:szCs w:val="24"/>
        </w:rPr>
      </w:pPr>
    </w:p>
    <w:p w:rsidR="00BE0802" w:rsidRPr="003E3C0A" w:rsidRDefault="00BE0802" w:rsidP="00BE0802">
      <w:pPr>
        <w:rPr>
          <w:rFonts w:cs="Arial"/>
          <w:color w:val="FF0000"/>
          <w:szCs w:val="24"/>
        </w:rPr>
        <w:sectPr w:rsidR="00BE0802" w:rsidRPr="003E3C0A" w:rsidSect="009D304B">
          <w:pgSz w:w="23814" w:h="16840" w:orient="landscape" w:code="8"/>
          <w:pgMar w:top="1134" w:right="850" w:bottom="1134" w:left="1701" w:header="709" w:footer="709" w:gutter="0"/>
          <w:cols w:space="708"/>
          <w:docGrid w:linePitch="360"/>
        </w:sectPr>
      </w:pPr>
    </w:p>
    <w:p w:rsidR="00BE0802" w:rsidRPr="003E3C0A" w:rsidRDefault="0071058B" w:rsidP="00BE0802">
      <w:pPr>
        <w:pStyle w:val="11"/>
      </w:pPr>
      <w:bookmarkStart w:id="9" w:name="_Toc431914972"/>
      <w:bookmarkStart w:id="10" w:name="_Toc433902269"/>
      <w:r>
        <w:t>2</w:t>
      </w:r>
      <w:r w:rsidR="00BE0802" w:rsidRPr="003E3C0A">
        <w:t xml:space="preserve"> Расчеты по каждому источнику тепловой энергии нормативных запасов аварийных видов топлива</w:t>
      </w:r>
      <w:bookmarkEnd w:id="9"/>
      <w:bookmarkEnd w:id="10"/>
    </w:p>
    <w:p w:rsidR="00BE0802" w:rsidRPr="00A81795" w:rsidRDefault="00BE0802" w:rsidP="00BE0802">
      <w:r w:rsidRPr="00A81795">
        <w:t>Расчеты нормативов создания запасов топлива выполнены на основании Приказа Министерства энергетики Российской Федерации от 10 августа 2012 года № 377, зарегистрированного в Минюсте России 28 ноября 2012 года. Утверждению подлежат нормативы создания запасов следующих видов топлив:</w:t>
      </w:r>
    </w:p>
    <w:p w:rsidR="00BE0802" w:rsidRPr="00A81795" w:rsidRDefault="00BE0802" w:rsidP="00BE0802">
      <w:r w:rsidRPr="00A81795">
        <w:t>- мазут - как резервный вид топлива;</w:t>
      </w:r>
    </w:p>
    <w:p w:rsidR="00BE0802" w:rsidRPr="00A81795" w:rsidRDefault="00BE0802" w:rsidP="00BE0802">
      <w:r w:rsidRPr="00A81795">
        <w:t xml:space="preserve">- уголь - как </w:t>
      </w:r>
      <w:r>
        <w:t>резервный</w:t>
      </w:r>
      <w:r w:rsidRPr="00A81795">
        <w:t xml:space="preserve"> вид топлива.</w:t>
      </w:r>
    </w:p>
    <w:p w:rsidR="00BE0802" w:rsidRPr="00A81795" w:rsidRDefault="00BE0802" w:rsidP="00BE0802">
      <w:r w:rsidRPr="00A81795">
        <w:t>В составе расчёта рассматриваются следующие показатели общего нормативного запаса топлива (ОНЗТ):</w:t>
      </w:r>
    </w:p>
    <w:p w:rsidR="00BE0802" w:rsidRPr="00A81795" w:rsidRDefault="00BE0802" w:rsidP="00BE0802">
      <w:pPr>
        <w:pStyle w:val="2"/>
        <w:ind w:left="0" w:firstLine="709"/>
      </w:pPr>
      <w:r w:rsidRPr="00A81795">
        <w:t>объёмы неснижаемого нормативного запаса топлива (ННЗТ);</w:t>
      </w:r>
    </w:p>
    <w:p w:rsidR="00BE0802" w:rsidRPr="00A81795" w:rsidRDefault="00BE0802" w:rsidP="00BE0802">
      <w:pPr>
        <w:pStyle w:val="2"/>
        <w:ind w:left="0" w:firstLine="709"/>
      </w:pPr>
      <w:r w:rsidRPr="00A81795">
        <w:t>объёмы нормативного эксплуатационного запаса топлива (НЭЗТ).</w:t>
      </w:r>
    </w:p>
    <w:p w:rsidR="00BE0802" w:rsidRPr="0064085E" w:rsidRDefault="00BE0802" w:rsidP="00BE0802">
      <w:r w:rsidRPr="002310D4">
        <w:t xml:space="preserve">В таблицах </w:t>
      </w:r>
      <w:r w:rsidRPr="002310D4">
        <w:fldChar w:fldCharType="begin"/>
      </w:r>
      <w:r w:rsidRPr="002310D4">
        <w:instrText xml:space="preserve"> REF _Ref358100239 \h </w:instrText>
      </w:r>
      <w:r>
        <w:instrText xml:space="preserve"> \* MERGEFORMAT </w:instrText>
      </w:r>
      <w:r w:rsidRPr="002310D4">
        <w:fldChar w:fldCharType="separate"/>
      </w:r>
      <w:r w:rsidR="0022419F" w:rsidRPr="0022419F">
        <w:t>14</w:t>
      </w:r>
      <w:r w:rsidRPr="002310D4">
        <w:fldChar w:fldCharType="end"/>
      </w:r>
      <w:r w:rsidRPr="002310D4">
        <w:t>-</w:t>
      </w:r>
      <w:r w:rsidRPr="002310D4">
        <w:fldChar w:fldCharType="begin"/>
      </w:r>
      <w:r w:rsidRPr="002310D4">
        <w:instrText xml:space="preserve"> REF _Ref431913478 \h </w:instrText>
      </w:r>
      <w:r>
        <w:instrText xml:space="preserve"> \* MERGEFORMAT </w:instrText>
      </w:r>
      <w:r w:rsidRPr="002310D4">
        <w:fldChar w:fldCharType="separate"/>
      </w:r>
      <w:r w:rsidR="0022419F" w:rsidRPr="0022419F">
        <w:t>16</w:t>
      </w:r>
      <w:r w:rsidRPr="002310D4">
        <w:fldChar w:fldCharType="end"/>
      </w:r>
      <w:r w:rsidRPr="002310D4">
        <w:t xml:space="preserve"> представлены</w:t>
      </w:r>
      <w:r w:rsidRPr="0064085E">
        <w:t xml:space="preserve"> результаты </w:t>
      </w:r>
      <w:proofErr w:type="gramStart"/>
      <w:r w:rsidRPr="0064085E">
        <w:t>оценки перспективных значений нормативов создания запаса топлива</w:t>
      </w:r>
      <w:proofErr w:type="gramEnd"/>
      <w:r w:rsidRPr="0064085E">
        <w:t xml:space="preserve"> на период 20</w:t>
      </w:r>
      <w:r>
        <w:t>15</w:t>
      </w:r>
      <w:r w:rsidRPr="0064085E">
        <w:t>-203</w:t>
      </w:r>
      <w:r>
        <w:t xml:space="preserve">0 гг., </w:t>
      </w:r>
      <w:r w:rsidRPr="0064085E">
        <w:t>рассчитанные на основании перспективных тепловых нагрузок и перспективного отпуска тепла.</w:t>
      </w:r>
    </w:p>
    <w:p w:rsidR="00BE0802" w:rsidRPr="002310D4" w:rsidRDefault="00BE0802" w:rsidP="00BE0802">
      <w:pPr>
        <w:pStyle w:val="3"/>
        <w:rPr>
          <w:color w:val="auto"/>
          <w:szCs w:val="24"/>
        </w:rPr>
      </w:pPr>
    </w:p>
    <w:p w:rsidR="00BE0802" w:rsidRPr="003E3C0A" w:rsidRDefault="00BE0802" w:rsidP="00BE0802">
      <w:pPr>
        <w:rPr>
          <w:color w:val="FF0000"/>
          <w:sz w:val="23"/>
          <w:szCs w:val="23"/>
        </w:rPr>
      </w:pPr>
    </w:p>
    <w:p w:rsidR="00BE0802" w:rsidRPr="003E3C0A" w:rsidRDefault="00BE0802" w:rsidP="00BE0802">
      <w:pPr>
        <w:rPr>
          <w:color w:val="FF0000"/>
          <w:sz w:val="23"/>
          <w:szCs w:val="23"/>
        </w:rPr>
        <w:sectPr w:rsidR="00BE0802" w:rsidRPr="003E3C0A" w:rsidSect="007C27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b w:val="0"/>
          <w:color w:val="auto"/>
          <w:sz w:val="24"/>
          <w:szCs w:val="24"/>
        </w:rPr>
      </w:pPr>
      <w:r w:rsidRPr="0064085E">
        <w:rPr>
          <w:b w:val="0"/>
          <w:color w:val="auto"/>
          <w:sz w:val="24"/>
          <w:szCs w:val="24"/>
        </w:rPr>
        <w:t xml:space="preserve">Таблица </w:t>
      </w:r>
      <w:r w:rsidRPr="0064085E">
        <w:rPr>
          <w:b w:val="0"/>
          <w:color w:val="auto"/>
          <w:sz w:val="24"/>
          <w:szCs w:val="24"/>
        </w:rPr>
        <w:fldChar w:fldCharType="begin"/>
      </w:r>
      <w:r w:rsidRPr="0064085E">
        <w:rPr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b w:val="0"/>
          <w:color w:val="auto"/>
          <w:sz w:val="24"/>
          <w:szCs w:val="24"/>
        </w:rPr>
        <w:fldChar w:fldCharType="separate"/>
      </w:r>
      <w:bookmarkStart w:id="11" w:name="_Ref358100239"/>
      <w:r w:rsidR="0022419F">
        <w:rPr>
          <w:b w:val="0"/>
          <w:noProof/>
          <w:color w:val="auto"/>
          <w:sz w:val="24"/>
          <w:szCs w:val="24"/>
        </w:rPr>
        <w:t>14</w:t>
      </w:r>
      <w:bookmarkEnd w:id="11"/>
      <w:r w:rsidRPr="0064085E">
        <w:rPr>
          <w:b w:val="0"/>
          <w:color w:val="auto"/>
          <w:sz w:val="24"/>
          <w:szCs w:val="24"/>
        </w:rPr>
        <w:fldChar w:fldCharType="end"/>
      </w:r>
      <w:r w:rsidRPr="0064085E">
        <w:rPr>
          <w:b w:val="0"/>
          <w:color w:val="auto"/>
          <w:sz w:val="24"/>
          <w:szCs w:val="24"/>
        </w:rPr>
        <w:t xml:space="preserve"> – </w:t>
      </w:r>
      <w:r>
        <w:rPr>
          <w:b w:val="0"/>
          <w:color w:val="auto"/>
          <w:sz w:val="24"/>
          <w:szCs w:val="24"/>
        </w:rPr>
        <w:t xml:space="preserve">Нормативные запасы топлива </w:t>
      </w:r>
      <w:r>
        <w:rPr>
          <w:rFonts w:eastAsia="Times New Roman" w:cs="Arial"/>
          <w:b w:val="0"/>
          <w:color w:val="auto"/>
          <w:sz w:val="24"/>
          <w:szCs w:val="24"/>
        </w:rPr>
        <w:t>ТЭЦ ОАО «ЧМЗ»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7"/>
        <w:gridCol w:w="1302"/>
        <w:gridCol w:w="1071"/>
        <w:gridCol w:w="954"/>
        <w:gridCol w:w="954"/>
        <w:gridCol w:w="954"/>
        <w:gridCol w:w="954"/>
        <w:gridCol w:w="954"/>
        <w:gridCol w:w="954"/>
        <w:gridCol w:w="954"/>
        <w:gridCol w:w="954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BE0802" w:rsidRPr="002310D4" w:rsidTr="00037B7A">
        <w:trPr>
          <w:trHeight w:val="20"/>
        </w:trPr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2310D4" w:rsidTr="00037B7A">
        <w:trPr>
          <w:trHeight w:val="2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Норматив общего запаса топлива (ОНЗТ)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12,726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12,808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12,875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12,855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13,342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13,631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13,114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13,007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12,483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12,092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11,748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11,842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11,824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11,805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11,786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11,768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11,749</w:t>
            </w:r>
          </w:p>
        </w:tc>
      </w:tr>
      <w:tr w:rsidR="00BE0802" w:rsidRPr="002310D4" w:rsidTr="00037B7A">
        <w:trPr>
          <w:trHeight w:val="2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в том числе: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неснижаемый запас (ННЗТ)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10,698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10,767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10,823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10,806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11,216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11,459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11,024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10,934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10,494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10,165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9,876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9,955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9,940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9,924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9,908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9,893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9,877</w:t>
            </w:r>
          </w:p>
        </w:tc>
      </w:tr>
      <w:tr w:rsidR="00BE0802" w:rsidRPr="002310D4" w:rsidTr="00037B7A">
        <w:trPr>
          <w:trHeight w:val="2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эксплуатационный запас (НЭЗТ)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2,041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2,126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2,172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2,073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1,989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1,927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1,872</w:t>
            </w:r>
          </w:p>
        </w:tc>
      </w:tr>
      <w:tr w:rsidR="00BE0802" w:rsidRPr="002310D4" w:rsidTr="00037B7A">
        <w:trPr>
          <w:trHeight w:val="2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Резервное топливо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</w:tr>
    </w:tbl>
    <w:p w:rsidR="00BE0802" w:rsidRPr="0064085E" w:rsidRDefault="00BE0802" w:rsidP="00BE0802">
      <w:pPr>
        <w:rPr>
          <w:sz w:val="23"/>
          <w:szCs w:val="23"/>
        </w:rPr>
      </w:pP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b w:val="0"/>
          <w:color w:val="auto"/>
          <w:sz w:val="24"/>
          <w:szCs w:val="24"/>
        </w:rPr>
      </w:pPr>
      <w:r w:rsidRPr="0064085E">
        <w:rPr>
          <w:b w:val="0"/>
          <w:color w:val="auto"/>
          <w:sz w:val="24"/>
          <w:szCs w:val="24"/>
        </w:rPr>
        <w:t xml:space="preserve">Таблица </w:t>
      </w:r>
      <w:r w:rsidRPr="0064085E">
        <w:rPr>
          <w:b w:val="0"/>
          <w:color w:val="auto"/>
          <w:sz w:val="24"/>
          <w:szCs w:val="24"/>
        </w:rPr>
        <w:fldChar w:fldCharType="begin"/>
      </w:r>
      <w:r w:rsidRPr="0064085E">
        <w:rPr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b w:val="0"/>
          <w:color w:val="auto"/>
          <w:sz w:val="24"/>
          <w:szCs w:val="24"/>
        </w:rPr>
        <w:fldChar w:fldCharType="separate"/>
      </w:r>
      <w:r w:rsidR="0022419F">
        <w:rPr>
          <w:b w:val="0"/>
          <w:noProof/>
          <w:color w:val="auto"/>
          <w:sz w:val="24"/>
          <w:szCs w:val="24"/>
        </w:rPr>
        <w:t>15</w:t>
      </w:r>
      <w:r w:rsidRPr="0064085E">
        <w:rPr>
          <w:b w:val="0"/>
          <w:color w:val="auto"/>
          <w:sz w:val="24"/>
          <w:szCs w:val="24"/>
        </w:rPr>
        <w:fldChar w:fldCharType="end"/>
      </w:r>
      <w:r w:rsidRPr="0064085E">
        <w:rPr>
          <w:b w:val="0"/>
          <w:color w:val="auto"/>
          <w:sz w:val="24"/>
          <w:szCs w:val="24"/>
        </w:rPr>
        <w:t xml:space="preserve"> – </w:t>
      </w:r>
      <w:r>
        <w:rPr>
          <w:b w:val="0"/>
          <w:color w:val="auto"/>
          <w:sz w:val="24"/>
          <w:szCs w:val="24"/>
        </w:rPr>
        <w:t xml:space="preserve">Нормативные запасы топлива </w:t>
      </w:r>
      <w:r w:rsidRPr="002310D4">
        <w:rPr>
          <w:rFonts w:eastAsia="Times New Roman" w:cs="Arial"/>
          <w:b w:val="0"/>
          <w:color w:val="auto"/>
          <w:sz w:val="24"/>
          <w:szCs w:val="24"/>
        </w:rPr>
        <w:t>котельн</w:t>
      </w:r>
      <w:r>
        <w:rPr>
          <w:rFonts w:eastAsia="Times New Roman" w:cs="Arial"/>
          <w:b w:val="0"/>
          <w:color w:val="auto"/>
          <w:sz w:val="24"/>
          <w:szCs w:val="24"/>
        </w:rPr>
        <w:t>ой</w:t>
      </w:r>
      <w:r w:rsidRPr="002310D4">
        <w:rPr>
          <w:rFonts w:eastAsia="Times New Roman" w:cs="Arial"/>
          <w:b w:val="0"/>
          <w:color w:val="auto"/>
          <w:sz w:val="24"/>
          <w:szCs w:val="24"/>
        </w:rPr>
        <w:t xml:space="preserve"> №2 МУП «Глазовские теплосети»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7"/>
        <w:gridCol w:w="1797"/>
        <w:gridCol w:w="1031"/>
        <w:gridCol w:w="926"/>
        <w:gridCol w:w="926"/>
        <w:gridCol w:w="926"/>
        <w:gridCol w:w="926"/>
        <w:gridCol w:w="1022"/>
        <w:gridCol w:w="917"/>
        <w:gridCol w:w="917"/>
        <w:gridCol w:w="917"/>
        <w:gridCol w:w="918"/>
        <w:gridCol w:w="918"/>
        <w:gridCol w:w="918"/>
        <w:gridCol w:w="918"/>
        <w:gridCol w:w="918"/>
        <w:gridCol w:w="918"/>
        <w:gridCol w:w="918"/>
        <w:gridCol w:w="914"/>
      </w:tblGrid>
      <w:tr w:rsidR="00BE0802" w:rsidRPr="002310D4" w:rsidTr="00037B7A">
        <w:trPr>
          <w:trHeight w:val="20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Норматив общего запаса топлива (ОНЗТ)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2,016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2,148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2,143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2,137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2,281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неснижаемый запас (ННЗТ)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1,732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1,841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1,836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1,960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эксплуатационной запас (НЭЗТ)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0,284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0,303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0,302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0,301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0,321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Резервное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уголь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уголь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уголь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уголь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уголь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</w:tbl>
    <w:p w:rsidR="00BE0802" w:rsidRDefault="00BE0802" w:rsidP="00BE0802">
      <w:pPr>
        <w:rPr>
          <w:color w:val="FF0000"/>
          <w:sz w:val="23"/>
          <w:szCs w:val="23"/>
        </w:rPr>
      </w:pPr>
    </w:p>
    <w:p w:rsidR="00BE0802" w:rsidRPr="0064085E" w:rsidRDefault="00BE0802" w:rsidP="00BE0802">
      <w:pPr>
        <w:pStyle w:val="aa"/>
        <w:keepNext/>
        <w:spacing w:after="0" w:line="360" w:lineRule="auto"/>
        <w:ind w:firstLine="0"/>
        <w:rPr>
          <w:b w:val="0"/>
          <w:color w:val="auto"/>
          <w:sz w:val="24"/>
          <w:szCs w:val="24"/>
        </w:rPr>
      </w:pPr>
      <w:r w:rsidRPr="0064085E">
        <w:rPr>
          <w:b w:val="0"/>
          <w:color w:val="auto"/>
          <w:sz w:val="24"/>
          <w:szCs w:val="24"/>
        </w:rPr>
        <w:t xml:space="preserve">Таблица </w:t>
      </w:r>
      <w:r w:rsidRPr="0064085E">
        <w:rPr>
          <w:b w:val="0"/>
          <w:color w:val="auto"/>
          <w:sz w:val="24"/>
          <w:szCs w:val="24"/>
        </w:rPr>
        <w:fldChar w:fldCharType="begin"/>
      </w:r>
      <w:r w:rsidRPr="0064085E">
        <w:rPr>
          <w:b w:val="0"/>
          <w:color w:val="auto"/>
          <w:sz w:val="24"/>
          <w:szCs w:val="24"/>
        </w:rPr>
        <w:instrText xml:space="preserve"> SEQ Таблица \* ARABIC </w:instrText>
      </w:r>
      <w:r w:rsidRPr="0064085E">
        <w:rPr>
          <w:b w:val="0"/>
          <w:color w:val="auto"/>
          <w:sz w:val="24"/>
          <w:szCs w:val="24"/>
        </w:rPr>
        <w:fldChar w:fldCharType="separate"/>
      </w:r>
      <w:bookmarkStart w:id="12" w:name="_Ref431913478"/>
      <w:r w:rsidR="0022419F">
        <w:rPr>
          <w:b w:val="0"/>
          <w:noProof/>
          <w:color w:val="auto"/>
          <w:sz w:val="24"/>
          <w:szCs w:val="24"/>
        </w:rPr>
        <w:t>16</w:t>
      </w:r>
      <w:bookmarkEnd w:id="12"/>
      <w:r w:rsidRPr="0064085E">
        <w:rPr>
          <w:b w:val="0"/>
          <w:color w:val="auto"/>
          <w:sz w:val="24"/>
          <w:szCs w:val="24"/>
        </w:rPr>
        <w:fldChar w:fldCharType="end"/>
      </w:r>
      <w:r w:rsidRPr="0064085E">
        <w:rPr>
          <w:b w:val="0"/>
          <w:color w:val="auto"/>
          <w:sz w:val="24"/>
          <w:szCs w:val="24"/>
        </w:rPr>
        <w:t xml:space="preserve"> – </w:t>
      </w:r>
      <w:r>
        <w:rPr>
          <w:b w:val="0"/>
          <w:color w:val="auto"/>
          <w:sz w:val="24"/>
          <w:szCs w:val="24"/>
        </w:rPr>
        <w:t xml:space="preserve">Нормативные запасы топлива </w:t>
      </w:r>
      <w:r w:rsidRPr="002310D4">
        <w:rPr>
          <w:rFonts w:eastAsia="Times New Roman" w:cs="Arial"/>
          <w:b w:val="0"/>
          <w:color w:val="auto"/>
          <w:sz w:val="24"/>
          <w:szCs w:val="24"/>
        </w:rPr>
        <w:t>котельн</w:t>
      </w:r>
      <w:r>
        <w:rPr>
          <w:rFonts w:eastAsia="Times New Roman" w:cs="Arial"/>
          <w:b w:val="0"/>
          <w:color w:val="auto"/>
          <w:sz w:val="24"/>
          <w:szCs w:val="24"/>
        </w:rPr>
        <w:t>ой</w:t>
      </w:r>
      <w:r w:rsidRPr="002310D4">
        <w:rPr>
          <w:rFonts w:eastAsia="Times New Roman" w:cs="Arial"/>
          <w:b w:val="0"/>
          <w:color w:val="auto"/>
          <w:sz w:val="24"/>
          <w:szCs w:val="24"/>
        </w:rPr>
        <w:t xml:space="preserve"> №3 ООО «Ком-</w:t>
      </w:r>
      <w:proofErr w:type="spellStart"/>
      <w:r w:rsidRPr="002310D4">
        <w:rPr>
          <w:rFonts w:eastAsia="Times New Roman" w:cs="Arial"/>
          <w:b w:val="0"/>
          <w:color w:val="auto"/>
          <w:sz w:val="24"/>
          <w:szCs w:val="24"/>
        </w:rPr>
        <w:t>Энерго</w:t>
      </w:r>
      <w:proofErr w:type="spellEnd"/>
      <w:r w:rsidRPr="002310D4">
        <w:rPr>
          <w:rFonts w:eastAsia="Times New Roman" w:cs="Arial"/>
          <w:b w:val="0"/>
          <w:color w:val="auto"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7"/>
        <w:gridCol w:w="1797"/>
        <w:gridCol w:w="1035"/>
        <w:gridCol w:w="930"/>
        <w:gridCol w:w="930"/>
        <w:gridCol w:w="930"/>
        <w:gridCol w:w="917"/>
        <w:gridCol w:w="1022"/>
        <w:gridCol w:w="917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05"/>
      </w:tblGrid>
      <w:tr w:rsidR="00BE0802" w:rsidRPr="002310D4" w:rsidTr="00037B7A">
        <w:trPr>
          <w:trHeight w:val="20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Ед. изм.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2016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2019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2029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2031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Норматив общего запаса топлива (ОНЗТ)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0,201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0,201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0,199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0,199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неснижаемый запас (ННЗТ)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0,102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0,102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0,101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эксплуатационной запас (НЭЗТ)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тыс. 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0,099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0,099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0,098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0,098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  <w:tr w:rsidR="00BE0802" w:rsidRPr="002310D4" w:rsidTr="00037B7A">
        <w:trPr>
          <w:trHeight w:val="20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Резервное топливо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мазут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310D4">
              <w:rPr>
                <w:rFonts w:eastAsia="Times New Roman" w:cs="Arial"/>
                <w:sz w:val="20"/>
                <w:szCs w:val="20"/>
              </w:rPr>
              <w:t>-</w:t>
            </w:r>
          </w:p>
        </w:tc>
      </w:tr>
    </w:tbl>
    <w:p w:rsidR="00BE0802" w:rsidRPr="003E3C0A" w:rsidRDefault="00BE0802" w:rsidP="00BE0802">
      <w:pPr>
        <w:rPr>
          <w:color w:val="FF0000"/>
          <w:sz w:val="23"/>
          <w:szCs w:val="23"/>
        </w:rPr>
      </w:pPr>
    </w:p>
    <w:p w:rsidR="00BE0802" w:rsidRPr="003E3C0A" w:rsidRDefault="00BE0802" w:rsidP="00BE0802">
      <w:pPr>
        <w:rPr>
          <w:color w:val="FF0000"/>
          <w:sz w:val="23"/>
          <w:szCs w:val="23"/>
        </w:rPr>
      </w:pPr>
    </w:p>
    <w:p w:rsidR="00BE0802" w:rsidRPr="003E3C0A" w:rsidRDefault="00BE0802" w:rsidP="00BE0802">
      <w:pPr>
        <w:rPr>
          <w:color w:val="FF0000"/>
          <w:sz w:val="23"/>
          <w:szCs w:val="23"/>
        </w:rPr>
        <w:sectPr w:rsidR="00BE0802" w:rsidRPr="003E3C0A" w:rsidSect="00AE6B2C">
          <w:pgSz w:w="23814" w:h="16840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:rsidR="00BE0802" w:rsidRPr="003E3C0A" w:rsidRDefault="00BE0802" w:rsidP="00BE0802">
      <w:pPr>
        <w:pStyle w:val="11"/>
        <w:rPr>
          <w:bCs/>
        </w:rPr>
      </w:pPr>
      <w:bookmarkStart w:id="13" w:name="_Toc431914973"/>
      <w:bookmarkStart w:id="14" w:name="_Toc433902270"/>
      <w:r w:rsidRPr="003E3C0A">
        <w:t>3 Суммарное потребление топлива</w:t>
      </w:r>
      <w:r>
        <w:t xml:space="preserve"> источниками тепловой и электрической энергии</w:t>
      </w:r>
      <w:r w:rsidRPr="003E3C0A">
        <w:t xml:space="preserve"> </w:t>
      </w:r>
      <w:bookmarkEnd w:id="13"/>
      <w:r w:rsidR="00E47F1F" w:rsidRPr="00E47F1F">
        <w:t xml:space="preserve">муниципального образования </w:t>
      </w:r>
      <w:r w:rsidR="00E47F1F">
        <w:br/>
      </w:r>
      <w:r w:rsidR="00E47F1F" w:rsidRPr="00E47F1F">
        <w:t>«Город Глазов»</w:t>
      </w:r>
      <w:bookmarkEnd w:id="14"/>
    </w:p>
    <w:p w:rsidR="00BE0802" w:rsidRPr="0064085E" w:rsidRDefault="00BE0802" w:rsidP="00BE0802">
      <w:pPr>
        <w:rPr>
          <w:rFonts w:cs="Arial"/>
        </w:rPr>
      </w:pPr>
      <w:r w:rsidRPr="0064085E">
        <w:rPr>
          <w:rFonts w:cs="Arial"/>
          <w:szCs w:val="24"/>
        </w:rPr>
        <w:t xml:space="preserve">В таблице </w:t>
      </w:r>
      <w:r>
        <w:rPr>
          <w:rFonts w:cs="Arial"/>
          <w:szCs w:val="24"/>
        </w:rPr>
        <w:fldChar w:fldCharType="begin"/>
      </w:r>
      <w:r>
        <w:rPr>
          <w:rFonts w:cs="Arial"/>
          <w:szCs w:val="24"/>
        </w:rPr>
        <w:instrText xml:space="preserve"> REF _Ref358103665 \h </w:instrText>
      </w:r>
      <w:r>
        <w:rPr>
          <w:rFonts w:cs="Arial"/>
          <w:szCs w:val="24"/>
        </w:rPr>
      </w:r>
      <w:r>
        <w:rPr>
          <w:rFonts w:cs="Arial"/>
          <w:szCs w:val="24"/>
        </w:rPr>
        <w:fldChar w:fldCharType="separate"/>
      </w:r>
      <w:r w:rsidR="0022419F">
        <w:rPr>
          <w:noProof/>
          <w:szCs w:val="24"/>
        </w:rPr>
        <w:t>17</w:t>
      </w:r>
      <w:r>
        <w:rPr>
          <w:rFonts w:cs="Arial"/>
          <w:szCs w:val="24"/>
        </w:rPr>
        <w:fldChar w:fldCharType="end"/>
      </w:r>
      <w:r w:rsidRPr="0064085E">
        <w:rPr>
          <w:rFonts w:cs="Arial"/>
          <w:szCs w:val="24"/>
        </w:rPr>
        <w:t xml:space="preserve"> приведен суммарный расчетный перспективный расход </w:t>
      </w:r>
      <w:r w:rsidR="00E47F1F">
        <w:rPr>
          <w:rFonts w:cs="Arial"/>
          <w:szCs w:val="24"/>
        </w:rPr>
        <w:br/>
      </w:r>
      <w:r w:rsidRPr="0064085E">
        <w:rPr>
          <w:rFonts w:cs="Arial"/>
          <w:szCs w:val="24"/>
        </w:rPr>
        <w:t xml:space="preserve">топлива </w:t>
      </w:r>
      <w:r>
        <w:rPr>
          <w:rFonts w:cs="Arial"/>
          <w:szCs w:val="24"/>
        </w:rPr>
        <w:t>источниками тепловой и электрической энергии</w:t>
      </w:r>
      <w:r w:rsidRPr="0064085E">
        <w:rPr>
          <w:rFonts w:cs="Arial"/>
          <w:szCs w:val="24"/>
        </w:rPr>
        <w:t xml:space="preserve"> </w:t>
      </w:r>
      <w:r w:rsidR="00E47F1F" w:rsidRPr="00E47F1F">
        <w:rPr>
          <w:rFonts w:cs="Arial"/>
          <w:szCs w:val="24"/>
        </w:rPr>
        <w:t xml:space="preserve">муниципального </w:t>
      </w:r>
      <w:r w:rsidR="00E47F1F">
        <w:rPr>
          <w:rFonts w:cs="Arial"/>
          <w:szCs w:val="24"/>
        </w:rPr>
        <w:br/>
      </w:r>
      <w:r w:rsidR="00E47F1F" w:rsidRPr="00E47F1F">
        <w:rPr>
          <w:rFonts w:cs="Arial"/>
          <w:szCs w:val="24"/>
        </w:rPr>
        <w:t>образования «Город Глазов»</w:t>
      </w:r>
      <w:r>
        <w:rPr>
          <w:rFonts w:cs="Arial"/>
          <w:szCs w:val="24"/>
        </w:rPr>
        <w:t>.</w:t>
      </w:r>
    </w:p>
    <w:p w:rsidR="00BE0802" w:rsidRPr="003E3C0A" w:rsidRDefault="00BE0802" w:rsidP="00BE0802">
      <w:pPr>
        <w:pStyle w:val="Default"/>
        <w:rPr>
          <w:rFonts w:ascii="Arial" w:hAnsi="Arial" w:cs="Arial"/>
          <w:color w:val="FF0000"/>
        </w:rPr>
      </w:pPr>
    </w:p>
    <w:p w:rsidR="00BE0802" w:rsidRPr="003E3C0A" w:rsidRDefault="00BE0802" w:rsidP="00BE0802">
      <w:pPr>
        <w:pStyle w:val="Default"/>
        <w:rPr>
          <w:rFonts w:ascii="Arial" w:hAnsi="Arial" w:cs="Arial"/>
          <w:color w:val="FF0000"/>
        </w:rPr>
        <w:sectPr w:rsidR="00BE0802" w:rsidRPr="003E3C0A" w:rsidSect="007C27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0802" w:rsidRPr="00951540" w:rsidRDefault="00BE0802" w:rsidP="00BE0802">
      <w:pPr>
        <w:ind w:firstLine="0"/>
        <w:rPr>
          <w:szCs w:val="24"/>
        </w:rPr>
      </w:pPr>
      <w:r w:rsidRPr="00951540">
        <w:rPr>
          <w:szCs w:val="24"/>
        </w:rPr>
        <w:t xml:space="preserve">Таблица </w:t>
      </w:r>
      <w:r w:rsidRPr="00951540">
        <w:rPr>
          <w:szCs w:val="24"/>
        </w:rPr>
        <w:fldChar w:fldCharType="begin"/>
      </w:r>
      <w:r w:rsidRPr="00951540">
        <w:rPr>
          <w:szCs w:val="24"/>
        </w:rPr>
        <w:instrText xml:space="preserve"> SEQ Таблица \* ARABIC </w:instrText>
      </w:r>
      <w:r w:rsidRPr="00951540">
        <w:rPr>
          <w:szCs w:val="24"/>
        </w:rPr>
        <w:fldChar w:fldCharType="separate"/>
      </w:r>
      <w:bookmarkStart w:id="15" w:name="_Ref358103665"/>
      <w:r w:rsidR="0022419F">
        <w:rPr>
          <w:noProof/>
          <w:szCs w:val="24"/>
        </w:rPr>
        <w:t>17</w:t>
      </w:r>
      <w:bookmarkEnd w:id="15"/>
      <w:r w:rsidRPr="00951540">
        <w:rPr>
          <w:szCs w:val="24"/>
        </w:rPr>
        <w:fldChar w:fldCharType="end"/>
      </w:r>
      <w:r w:rsidRPr="00951540">
        <w:rPr>
          <w:szCs w:val="24"/>
        </w:rPr>
        <w:t xml:space="preserve"> – Суммарное потребление натурального топлива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55"/>
        <w:gridCol w:w="3198"/>
        <w:gridCol w:w="1080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9"/>
      </w:tblGrid>
      <w:tr w:rsidR="00BE0802" w:rsidRPr="002310D4" w:rsidTr="00037B7A">
        <w:trPr>
          <w:trHeight w:val="20"/>
        </w:trPr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2031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Перспективный максимальный часовой расход основного топлива, тыс. нм³/ч (т/ч)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природный газ, тыс. нм</w:t>
            </w:r>
            <w:r w:rsidRPr="002310D4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89,2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75,0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мазут, т/ч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0,1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дизельное топливо, т/ч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уголь, т/ч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Перспективный годовой расход основного топлива, млн. нм³/год (тыс. т/год)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природный газ, млн. нм</w:t>
            </w:r>
            <w:r w:rsidRPr="002310D4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279,8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281,8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281,3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284,1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265,6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259,9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251,5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235,6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234,8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234,4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мазут, тыс. т/год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0,4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дизельное топливо, тыс. т/год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</w:tr>
      <w:tr w:rsidR="00BE0802" w:rsidRPr="002310D4" w:rsidTr="00037B7A">
        <w:trPr>
          <w:trHeight w:val="20"/>
        </w:trPr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 xml:space="preserve"> -  уголь, тыс. т/год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2310D4" w:rsidRDefault="00BE0802" w:rsidP="00037B7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10D4">
              <w:rPr>
                <w:rFonts w:eastAsia="Times New Roman" w:cs="Arial"/>
                <w:color w:val="000000"/>
                <w:sz w:val="20"/>
                <w:szCs w:val="20"/>
              </w:rPr>
              <w:t>0,0</w:t>
            </w:r>
          </w:p>
        </w:tc>
      </w:tr>
    </w:tbl>
    <w:p w:rsidR="00BE0802" w:rsidRDefault="00BE0802" w:rsidP="00BE0802">
      <w:pPr>
        <w:rPr>
          <w:rFonts w:cs="Arial"/>
          <w:color w:val="FF0000"/>
        </w:rPr>
      </w:pPr>
    </w:p>
    <w:p w:rsidR="00BE0802" w:rsidRDefault="00BE0802" w:rsidP="00BE0802">
      <w:pPr>
        <w:spacing w:after="200" w:line="276" w:lineRule="auto"/>
        <w:ind w:firstLine="0"/>
        <w:jc w:val="left"/>
        <w:rPr>
          <w:rFonts w:cs="Arial"/>
          <w:color w:val="FF0000"/>
        </w:rPr>
      </w:pPr>
      <w:r>
        <w:rPr>
          <w:rFonts w:cs="Arial"/>
          <w:color w:val="FF0000"/>
        </w:rPr>
        <w:br w:type="page"/>
      </w:r>
    </w:p>
    <w:p w:rsidR="00BE0802" w:rsidRDefault="00BE0802" w:rsidP="00BE0802">
      <w:pPr>
        <w:rPr>
          <w:rFonts w:cs="Arial"/>
          <w:color w:val="FF0000"/>
        </w:rPr>
        <w:sectPr w:rsidR="00BE0802" w:rsidSect="002310D4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BE0802" w:rsidRPr="009D304B" w:rsidRDefault="0071058B" w:rsidP="006A1D81">
      <w:pPr>
        <w:pStyle w:val="11"/>
        <w:ind w:left="0" w:firstLine="0"/>
      </w:pPr>
      <w:bookmarkStart w:id="16" w:name="_Toc431914974"/>
      <w:bookmarkStart w:id="17" w:name="_Toc433902271"/>
      <w:r>
        <w:t>4</w:t>
      </w:r>
      <w:r w:rsidR="00BE0802">
        <w:t xml:space="preserve"> </w:t>
      </w:r>
      <w:r w:rsidR="00BE0802" w:rsidRPr="009D304B">
        <w:t>Оценка влияния предлагаемых решений на состояние окружающей среды</w:t>
      </w:r>
      <w:bookmarkEnd w:id="16"/>
      <w:bookmarkEnd w:id="17"/>
    </w:p>
    <w:p w:rsidR="00BE0802" w:rsidRPr="000241D4" w:rsidRDefault="00BE0802" w:rsidP="00BE0802">
      <w:pPr>
        <w:rPr>
          <w:rFonts w:cs="Arial"/>
          <w:b/>
          <w:szCs w:val="24"/>
        </w:rPr>
      </w:pPr>
      <w:r w:rsidRPr="000241D4">
        <w:rPr>
          <w:rFonts w:cs="Arial"/>
          <w:b/>
          <w:szCs w:val="24"/>
        </w:rPr>
        <w:t>Основные методические положения:</w:t>
      </w:r>
    </w:p>
    <w:p w:rsidR="00BE0802" w:rsidRPr="000241D4" w:rsidRDefault="00BE0802" w:rsidP="00BE0802">
      <w:pPr>
        <w:pStyle w:val="af6"/>
        <w:numPr>
          <w:ilvl w:val="0"/>
          <w:numId w:val="4"/>
        </w:numPr>
        <w:tabs>
          <w:tab w:val="left" w:pos="851"/>
        </w:tabs>
        <w:ind w:left="0" w:firstLine="567"/>
        <w:rPr>
          <w:rFonts w:cs="Arial"/>
        </w:rPr>
      </w:pPr>
      <w:r w:rsidRPr="000241D4">
        <w:rPr>
          <w:rFonts w:cs="Arial"/>
        </w:rPr>
        <w:t xml:space="preserve">В качестве исходных данных в расчетах используются данные, предоставленные теплоснабжающими организациями (формы 2ТП за период с 2011 по 2015 гг.), установленные санэпиднадзором нормы предельно допустимых выбросов загрязняющих веществ, а также перспективные годовые расходы топлива на отпуск тепловой и электрической энергии источников теплоснабжения </w:t>
      </w:r>
      <w:r w:rsidR="00E47F1F" w:rsidRPr="00E47F1F">
        <w:rPr>
          <w:rFonts w:cs="Arial"/>
        </w:rPr>
        <w:t>муниципального образования «Город Глазов»</w:t>
      </w:r>
      <w:r w:rsidRPr="000241D4">
        <w:rPr>
          <w:rFonts w:cs="Arial"/>
        </w:rPr>
        <w:t>.</w:t>
      </w:r>
    </w:p>
    <w:p w:rsidR="00BE0802" w:rsidRPr="000241D4" w:rsidRDefault="00BE0802" w:rsidP="00BE0802">
      <w:pPr>
        <w:pStyle w:val="af6"/>
        <w:numPr>
          <w:ilvl w:val="0"/>
          <w:numId w:val="4"/>
        </w:numPr>
        <w:tabs>
          <w:tab w:val="left" w:pos="851"/>
        </w:tabs>
        <w:ind w:left="0" w:firstLine="567"/>
        <w:rPr>
          <w:rFonts w:cs="Arial"/>
        </w:rPr>
      </w:pPr>
      <w:r w:rsidRPr="000241D4">
        <w:rPr>
          <w:rFonts w:cs="Arial"/>
        </w:rPr>
        <w:t>Воздействие источников теплоснабжения на окружающую среду оценивается только по количеству вредных выбросов в атмосферный воздух.</w:t>
      </w:r>
    </w:p>
    <w:p w:rsidR="00BE0802" w:rsidRPr="000241D4" w:rsidRDefault="00BE0802" w:rsidP="00BE0802">
      <w:pPr>
        <w:pStyle w:val="af6"/>
        <w:numPr>
          <w:ilvl w:val="0"/>
          <w:numId w:val="4"/>
        </w:numPr>
        <w:tabs>
          <w:tab w:val="left" w:pos="851"/>
        </w:tabs>
        <w:ind w:left="0" w:firstLine="567"/>
        <w:rPr>
          <w:rFonts w:cs="Arial"/>
        </w:rPr>
      </w:pPr>
      <w:r w:rsidRPr="000241D4">
        <w:rPr>
          <w:rFonts w:cs="Arial"/>
        </w:rPr>
        <w:t xml:space="preserve"> Количество вредных выбросов в атмосферный воздух каждым источником теплоснабжения в основном определяется количеством (расходом) топлива, потребляемого при производстве (генерации) тепловой и электрической энергии.</w:t>
      </w:r>
    </w:p>
    <w:p w:rsidR="00BE0802" w:rsidRPr="000241D4" w:rsidRDefault="00BE0802" w:rsidP="00BE0802">
      <w:pPr>
        <w:pStyle w:val="af6"/>
        <w:numPr>
          <w:ilvl w:val="0"/>
          <w:numId w:val="4"/>
        </w:numPr>
        <w:tabs>
          <w:tab w:val="left" w:pos="851"/>
        </w:tabs>
        <w:ind w:left="0" w:firstLine="567"/>
        <w:rPr>
          <w:rFonts w:cs="Arial"/>
        </w:rPr>
      </w:pPr>
      <w:r w:rsidRPr="000241D4">
        <w:rPr>
          <w:rFonts w:cs="Arial"/>
        </w:rPr>
        <w:t>При долгосрочном прогнозировании (на период с 2016 по 2031 гг.) количество выбрасываемых в атмосферный воздух загрязняющих веще</w:t>
      </w:r>
      <w:proofErr w:type="gramStart"/>
      <w:r w:rsidRPr="000241D4">
        <w:rPr>
          <w:rFonts w:cs="Arial"/>
        </w:rPr>
        <w:t>ств сч</w:t>
      </w:r>
      <w:proofErr w:type="gramEnd"/>
      <w:r w:rsidRPr="000241D4">
        <w:rPr>
          <w:rFonts w:cs="Arial"/>
        </w:rPr>
        <w:t>итается пропорциональным изменению количества потребляемого каждым источником теплоснабжения топлива, используемого для производства (генерации) тепловой энергии. Пропорциональность абсолютных значений количества потребляемого топлива и соответствующего количества выбрасываемых в атмосферный воздух загрязняющих веществ определяется для каждого источника теплоснабжения по ретроспективным данным (формы 2ТП), представленным теплоснабжающими организациями за период с 2011 по 2015 гг.</w:t>
      </w:r>
    </w:p>
    <w:p w:rsidR="00BE0802" w:rsidRPr="000241D4" w:rsidRDefault="00BE0802" w:rsidP="00BE0802">
      <w:pPr>
        <w:pStyle w:val="3"/>
      </w:pPr>
      <w:r w:rsidRPr="000241D4">
        <w:t xml:space="preserve">В таблицах </w:t>
      </w:r>
      <w:r w:rsidRPr="000241D4">
        <w:fldChar w:fldCharType="begin"/>
      </w:r>
      <w:r w:rsidRPr="000241D4">
        <w:instrText xml:space="preserve"> REF _Ref429471673 \h </w:instrText>
      </w:r>
      <w:r>
        <w:instrText xml:space="preserve"> \* MERGEFORMAT </w:instrText>
      </w:r>
      <w:r w:rsidRPr="000241D4">
        <w:fldChar w:fldCharType="separate"/>
      </w:r>
      <w:r w:rsidR="0022419F">
        <w:rPr>
          <w:noProof/>
        </w:rPr>
        <w:t>18</w:t>
      </w:r>
      <w:r w:rsidRPr="000241D4">
        <w:fldChar w:fldCharType="end"/>
      </w:r>
      <w:r>
        <w:t xml:space="preserve"> – </w:t>
      </w:r>
      <w:r>
        <w:fldChar w:fldCharType="begin"/>
      </w:r>
      <w:r>
        <w:instrText xml:space="preserve"> REF _Ref431909478 \h </w:instrText>
      </w:r>
      <w:r>
        <w:fldChar w:fldCharType="separate"/>
      </w:r>
      <w:r w:rsidR="0022419F">
        <w:rPr>
          <w:noProof/>
        </w:rPr>
        <w:t>20</w:t>
      </w:r>
      <w:r>
        <w:fldChar w:fldCharType="end"/>
      </w:r>
      <w:r w:rsidRPr="000241D4">
        <w:t xml:space="preserve"> и графиках </w:t>
      </w:r>
      <w:r>
        <w:fldChar w:fldCharType="begin"/>
      </w:r>
      <w:r>
        <w:instrText xml:space="preserve"> REF _Ref429472102 \h </w:instrText>
      </w:r>
      <w:r>
        <w:fldChar w:fldCharType="separate"/>
      </w:r>
      <w:r w:rsidR="0022419F">
        <w:rPr>
          <w:noProof/>
        </w:rPr>
        <w:t>1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_Ref431909494 \h </w:instrText>
      </w:r>
      <w:r>
        <w:fldChar w:fldCharType="separate"/>
      </w:r>
      <w:r w:rsidR="0022419F">
        <w:rPr>
          <w:rFonts w:cs="Arial"/>
          <w:noProof/>
          <w:szCs w:val="24"/>
        </w:rPr>
        <w:t>3</w:t>
      </w:r>
      <w:r>
        <w:fldChar w:fldCharType="end"/>
      </w:r>
      <w:r w:rsidRPr="000241D4">
        <w:t xml:space="preserve"> приведены выбросы загрязняющих веществ в атмосферный воздух за 2016-2025 гг.</w:t>
      </w:r>
    </w:p>
    <w:p w:rsidR="00BE0802" w:rsidRPr="000241D4" w:rsidRDefault="00BE0802" w:rsidP="00BE0802">
      <w:pPr>
        <w:pStyle w:val="41"/>
        <w:sectPr w:rsidR="00BE0802" w:rsidRPr="000241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0802" w:rsidRPr="000241D4" w:rsidRDefault="00BE0802" w:rsidP="00BE0802">
      <w:pPr>
        <w:pStyle w:val="41"/>
      </w:pPr>
      <w:r w:rsidRPr="000241D4">
        <w:t xml:space="preserve">Таблица </w:t>
      </w:r>
      <w:fldSimple w:instr=" SEQ Таблица \* ARABIC ">
        <w:bookmarkStart w:id="18" w:name="_Ref429471673"/>
        <w:r w:rsidR="0022419F">
          <w:rPr>
            <w:noProof/>
          </w:rPr>
          <w:t>18</w:t>
        </w:r>
        <w:bookmarkEnd w:id="18"/>
      </w:fldSimple>
      <w:r w:rsidRPr="000241D4">
        <w:t xml:space="preserve"> – Динамика выбросов загрязняющих веществ в атмосферный воздух за 2011-2031 гг. по ТЭЦ-1 ОАО «ЧМЗ»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2"/>
        <w:gridCol w:w="950"/>
        <w:gridCol w:w="950"/>
        <w:gridCol w:w="950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5"/>
      </w:tblGrid>
      <w:tr w:rsidR="00BE0802" w:rsidRPr="000241D4" w:rsidTr="00037B7A">
        <w:trPr>
          <w:trHeight w:val="30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2031</w:t>
            </w:r>
          </w:p>
        </w:tc>
      </w:tr>
      <w:tr w:rsidR="00BE0802" w:rsidRPr="000241D4" w:rsidTr="00037B7A">
        <w:trPr>
          <w:trHeight w:val="12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Разрешенный выброс вредного (загрязняющего) вещества в пределах утвержденных нормативов ПДВ, т/г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3481,3</w:t>
            </w:r>
          </w:p>
        </w:tc>
      </w:tr>
      <w:tr w:rsidR="00BE0802" w:rsidRPr="000241D4" w:rsidTr="00037B7A">
        <w:trPr>
          <w:trHeight w:val="9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Выбросы загрязняющих веществ в атмосферный воздух за отчетный период, т/г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1556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908,70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793,34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796,54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799,15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797,82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823,50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805,34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778,21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772,52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745,98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725,64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694,68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698,47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697,25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696,02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694,80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693,57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692,35</w:t>
            </w:r>
          </w:p>
        </w:tc>
      </w:tr>
      <w:tr w:rsidR="00BE0802" w:rsidRPr="000241D4" w:rsidTr="00037B7A">
        <w:trPr>
          <w:trHeight w:val="345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Расход природного газа, млн. нм3/год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222,37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222,37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222,37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222,37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252,04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253,06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253,89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253,47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261,63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255,86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247,24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245,43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237,00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230,54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220,70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221,90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221,51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221,12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220,74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220,35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219,96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 xml:space="preserve">Расход </w:t>
            </w:r>
            <w:proofErr w:type="spellStart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уголя</w:t>
            </w:r>
            <w:proofErr w:type="spellEnd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, тыс. т/год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83,864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64,67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61,975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48,971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Расход мазута, тыс. т/год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0,278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Расход природного газа, тыс. тут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293,38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294,56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295,53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295,04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304,53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297,82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287,78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285,68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275,87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268,34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258,30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257,39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256,94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256,03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 xml:space="preserve">Расход </w:t>
            </w:r>
            <w:proofErr w:type="spellStart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уголя</w:t>
            </w:r>
            <w:proofErr w:type="spellEnd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, тыс. тут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63,82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49,214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47,163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37,267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Расход мазута, тыс. тут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</w:tr>
      <w:tr w:rsidR="00BE0802" w:rsidRPr="000241D4" w:rsidTr="00037B7A">
        <w:trPr>
          <w:trHeight w:val="6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Доля экологически чистого топлива (природный газ)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0,8013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0,8392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0,8448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0,873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1,000</w:t>
            </w:r>
          </w:p>
        </w:tc>
      </w:tr>
      <w:tr w:rsidR="00BE0802" w:rsidRPr="000241D4" w:rsidTr="00037B7A">
        <w:trPr>
          <w:trHeight w:val="6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 xml:space="preserve">Доля </w:t>
            </w:r>
            <w:proofErr w:type="spellStart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неэкологичного</w:t>
            </w:r>
            <w:proofErr w:type="spellEnd"/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 xml:space="preserve"> топлива (уголь, мазут)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0,1987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0,1608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0,1552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0,000</w:t>
            </w:r>
          </w:p>
        </w:tc>
      </w:tr>
      <w:tr w:rsidR="00BE0802" w:rsidRPr="000241D4" w:rsidTr="00037B7A">
        <w:trPr>
          <w:trHeight w:val="300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Суммарный расход топлива, тут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323,04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308,43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306,38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296,48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293,38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294,56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295,53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295,04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304,53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297,82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287,78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285,68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275,87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268,34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258,3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257,39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256,94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9D304B" w:rsidRDefault="00BE0802" w:rsidP="00037B7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D304B">
              <w:rPr>
                <w:rFonts w:eastAsia="Times New Roman" w:cs="Arial"/>
                <w:color w:val="000000"/>
                <w:sz w:val="20"/>
                <w:szCs w:val="20"/>
              </w:rPr>
              <w:t>256,03</w:t>
            </w:r>
          </w:p>
        </w:tc>
      </w:tr>
    </w:tbl>
    <w:p w:rsidR="00BE0802" w:rsidRPr="000241D4" w:rsidRDefault="00BE0802" w:rsidP="00BE0802">
      <w:pPr>
        <w:rPr>
          <w:rFonts w:cs="Arial"/>
        </w:rPr>
      </w:pPr>
    </w:p>
    <w:p w:rsidR="00BE0802" w:rsidRPr="000241D4" w:rsidRDefault="00BE0802" w:rsidP="00BE0802">
      <w:pPr>
        <w:rPr>
          <w:rFonts w:cs="Arial"/>
        </w:rPr>
      </w:pPr>
      <w:r w:rsidRPr="000241D4">
        <w:rPr>
          <w:rFonts w:cs="Arial"/>
          <w:noProof/>
        </w:rPr>
        <w:drawing>
          <wp:inline distT="0" distB="0" distL="0" distR="0" wp14:anchorId="71287582" wp14:editId="3830DEFC">
            <wp:extent cx="12723428" cy="69453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587" cy="6948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0802" w:rsidRPr="000241D4" w:rsidRDefault="00BE0802" w:rsidP="00BE0802">
      <w:pPr>
        <w:pStyle w:val="5"/>
      </w:pPr>
      <w:r w:rsidRPr="000241D4">
        <w:t xml:space="preserve">Рисунок </w:t>
      </w:r>
      <w:fldSimple w:instr=" SEQ Рисунок \* ARABIC ">
        <w:bookmarkStart w:id="19" w:name="_Ref429472102"/>
        <w:r w:rsidR="0022419F">
          <w:rPr>
            <w:noProof/>
          </w:rPr>
          <w:t>1</w:t>
        </w:r>
        <w:bookmarkEnd w:id="19"/>
      </w:fldSimple>
      <w:r w:rsidRPr="000241D4">
        <w:t xml:space="preserve"> – Динамика выбросов загрязняющих веществ в атмосферный воздух за 2011-2031 гг. по ТЭЦ-1 ОАО «ЧМЗ»</w:t>
      </w:r>
    </w:p>
    <w:p w:rsidR="00BE0802" w:rsidRPr="000241D4" w:rsidRDefault="00BE0802" w:rsidP="00BE0802">
      <w:pPr>
        <w:rPr>
          <w:rFonts w:cs="Arial"/>
        </w:rPr>
      </w:pPr>
      <w:r w:rsidRPr="000241D4">
        <w:rPr>
          <w:rFonts w:cs="Arial"/>
        </w:rPr>
        <w:br w:type="page"/>
      </w:r>
    </w:p>
    <w:p w:rsidR="00BE0802" w:rsidRPr="000241D4" w:rsidRDefault="00BE0802" w:rsidP="00BE0802">
      <w:pPr>
        <w:rPr>
          <w:rFonts w:cs="Arial"/>
        </w:rPr>
        <w:sectPr w:rsidR="00BE0802" w:rsidRPr="000241D4" w:rsidSect="000241D4">
          <w:pgSz w:w="23814" w:h="16840" w:orient="landscape" w:code="8"/>
          <w:pgMar w:top="1134" w:right="850" w:bottom="1134" w:left="1701" w:header="709" w:footer="709" w:gutter="0"/>
          <w:cols w:space="708"/>
          <w:docGrid w:linePitch="360"/>
        </w:sectPr>
      </w:pPr>
    </w:p>
    <w:p w:rsidR="00BE0802" w:rsidRPr="000241D4" w:rsidRDefault="00BE0802" w:rsidP="00BE0802">
      <w:pPr>
        <w:pStyle w:val="41"/>
      </w:pPr>
      <w:r w:rsidRPr="000241D4">
        <w:t xml:space="preserve">Таблица </w:t>
      </w:r>
      <w:fldSimple w:instr=" SEQ Таблица \* ARABIC ">
        <w:bookmarkStart w:id="20" w:name="_Ref431912364"/>
        <w:r w:rsidR="0022419F">
          <w:rPr>
            <w:noProof/>
          </w:rPr>
          <w:t>19</w:t>
        </w:r>
        <w:bookmarkEnd w:id="20"/>
      </w:fldSimple>
      <w:r w:rsidRPr="000241D4">
        <w:t xml:space="preserve"> – Динамика выбросов загрязняющих веществ в атмосферный воздух за 2011-2019 гг. по котельной №2 МУП «Глазовские теплосети»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66"/>
        <w:gridCol w:w="1135"/>
        <w:gridCol w:w="1135"/>
        <w:gridCol w:w="1136"/>
        <w:gridCol w:w="1136"/>
        <w:gridCol w:w="1136"/>
        <w:gridCol w:w="1136"/>
        <w:gridCol w:w="1136"/>
        <w:gridCol w:w="1136"/>
        <w:gridCol w:w="1136"/>
      </w:tblGrid>
      <w:tr w:rsidR="00BE0802" w:rsidRPr="000241D4" w:rsidTr="00037B7A">
        <w:trPr>
          <w:trHeight w:val="300"/>
        </w:trPr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2019</w:t>
            </w:r>
          </w:p>
        </w:tc>
      </w:tr>
      <w:tr w:rsidR="00BE0802" w:rsidRPr="000241D4" w:rsidTr="00037B7A">
        <w:trPr>
          <w:trHeight w:val="1200"/>
        </w:trPr>
        <w:tc>
          <w:tcPr>
            <w:tcW w:w="1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Разрешенный выброс вредного (загрязняющего) вещества в пределах утвержденных нормативов ПДВ, т/г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165,029</w:t>
            </w:r>
          </w:p>
        </w:tc>
      </w:tr>
      <w:tr w:rsidR="00BE0802" w:rsidRPr="000241D4" w:rsidTr="00037B7A">
        <w:trPr>
          <w:trHeight w:val="900"/>
        </w:trPr>
        <w:tc>
          <w:tcPr>
            <w:tcW w:w="1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Выбросы загрязняющих веществ в атмосферный воздух за отчетный период, т/г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162,874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165,413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165,020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162,601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173,220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172,801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172,381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802" w:rsidRPr="000241D4" w:rsidRDefault="00BE0802" w:rsidP="00037B7A">
            <w:pPr>
              <w:pStyle w:val="6"/>
            </w:pPr>
            <w:r w:rsidRPr="000241D4">
              <w:t>184,050</w:t>
            </w:r>
          </w:p>
        </w:tc>
      </w:tr>
      <w:tr w:rsidR="00BE0802" w:rsidRPr="000241D4" w:rsidTr="00037B7A">
        <w:trPr>
          <w:trHeight w:val="300"/>
        </w:trPr>
        <w:tc>
          <w:tcPr>
            <w:tcW w:w="1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Расход природного газа, млн. нм3/год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4,10</w:t>
            </w:r>
          </w:p>
        </w:tc>
      </w:tr>
    </w:tbl>
    <w:p w:rsidR="00BE0802" w:rsidRPr="000241D4" w:rsidRDefault="00BE0802" w:rsidP="00BE0802">
      <w:pPr>
        <w:rPr>
          <w:rFonts w:cs="Arial"/>
        </w:rPr>
      </w:pPr>
    </w:p>
    <w:p w:rsidR="00BE0802" w:rsidRPr="000241D4" w:rsidRDefault="00BE0802" w:rsidP="00BE0802">
      <w:pPr>
        <w:jc w:val="center"/>
        <w:rPr>
          <w:rFonts w:cs="Arial"/>
        </w:rPr>
      </w:pPr>
      <w:r w:rsidRPr="000241D4">
        <w:rPr>
          <w:rFonts w:cs="Arial"/>
          <w:noProof/>
        </w:rPr>
        <w:drawing>
          <wp:inline distT="0" distB="0" distL="0" distR="0" wp14:anchorId="45E72C9C" wp14:editId="50A725F3">
            <wp:extent cx="8664367" cy="47296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9537" cy="4737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0802" w:rsidRPr="000241D4" w:rsidRDefault="00BE0802" w:rsidP="00BE0802">
      <w:pPr>
        <w:jc w:val="center"/>
        <w:rPr>
          <w:rFonts w:cs="Arial"/>
          <w:szCs w:val="24"/>
        </w:rPr>
      </w:pPr>
      <w:r w:rsidRPr="000241D4">
        <w:rPr>
          <w:rFonts w:cs="Arial"/>
          <w:szCs w:val="24"/>
        </w:rPr>
        <w:t xml:space="preserve">Рисунок </w:t>
      </w:r>
      <w:r w:rsidRPr="000241D4">
        <w:rPr>
          <w:rFonts w:cs="Arial"/>
          <w:szCs w:val="24"/>
        </w:rPr>
        <w:fldChar w:fldCharType="begin"/>
      </w:r>
      <w:r w:rsidRPr="000241D4">
        <w:rPr>
          <w:rFonts w:cs="Arial"/>
          <w:szCs w:val="24"/>
        </w:rPr>
        <w:instrText xml:space="preserve"> SEQ Рисунок \* ARABIC </w:instrText>
      </w:r>
      <w:r w:rsidRPr="000241D4">
        <w:rPr>
          <w:rFonts w:cs="Arial"/>
          <w:szCs w:val="24"/>
        </w:rPr>
        <w:fldChar w:fldCharType="separate"/>
      </w:r>
      <w:bookmarkStart w:id="21" w:name="_Ref431912389"/>
      <w:r w:rsidR="0022419F">
        <w:rPr>
          <w:rFonts w:cs="Arial"/>
          <w:noProof/>
          <w:szCs w:val="24"/>
        </w:rPr>
        <w:t>2</w:t>
      </w:r>
      <w:bookmarkEnd w:id="21"/>
      <w:r w:rsidRPr="000241D4">
        <w:rPr>
          <w:rFonts w:cs="Arial"/>
          <w:noProof/>
          <w:szCs w:val="24"/>
        </w:rPr>
        <w:fldChar w:fldCharType="end"/>
      </w:r>
      <w:r w:rsidRPr="000241D4">
        <w:rPr>
          <w:rFonts w:cs="Arial"/>
          <w:szCs w:val="24"/>
        </w:rPr>
        <w:t xml:space="preserve"> – Динамика выбросов загрязняющих веществ в атмосферный воздух за 2011-2031 гг. по котельной №2 МУП «Глазовские теплосети»</w:t>
      </w:r>
    </w:p>
    <w:p w:rsidR="00BE0802" w:rsidRPr="000241D4" w:rsidRDefault="00BE0802" w:rsidP="00BE0802">
      <w:pPr>
        <w:rPr>
          <w:rFonts w:cs="Arial"/>
        </w:rPr>
      </w:pPr>
    </w:p>
    <w:p w:rsidR="00BE0802" w:rsidRPr="000241D4" w:rsidRDefault="00BE0802" w:rsidP="00BE0802">
      <w:pPr>
        <w:pStyle w:val="41"/>
      </w:pPr>
      <w:r w:rsidRPr="000241D4">
        <w:t xml:space="preserve">Таблица </w:t>
      </w:r>
      <w:fldSimple w:instr=" SEQ Таблица \* ARABIC ">
        <w:bookmarkStart w:id="22" w:name="_Ref431909478"/>
        <w:r w:rsidR="0022419F">
          <w:rPr>
            <w:noProof/>
          </w:rPr>
          <w:t>20</w:t>
        </w:r>
        <w:bookmarkEnd w:id="22"/>
      </w:fldSimple>
      <w:r w:rsidRPr="000241D4">
        <w:t xml:space="preserve"> – Динамика выбросов загрязняющих веществ в атмосферный воздух за 2011-2019 гг. по котельной ОАО «</w:t>
      </w:r>
      <w:proofErr w:type="spellStart"/>
      <w:r w:rsidRPr="000241D4">
        <w:t>Реммаш</w:t>
      </w:r>
      <w:proofErr w:type="spellEnd"/>
      <w:r w:rsidRPr="000241D4">
        <w:t>»</w:t>
      </w:r>
    </w:p>
    <w:tbl>
      <w:tblPr>
        <w:tblW w:w="14920" w:type="dxa"/>
        <w:tblLook w:val="04A0" w:firstRow="1" w:lastRow="0" w:firstColumn="1" w:lastColumn="0" w:noHBand="0" w:noVBand="1"/>
      </w:tblPr>
      <w:tblGrid>
        <w:gridCol w:w="43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E0802" w:rsidRPr="000241D4" w:rsidTr="00037B7A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2021</w:t>
            </w:r>
          </w:p>
        </w:tc>
      </w:tr>
      <w:tr w:rsidR="00BE0802" w:rsidRPr="000241D4" w:rsidTr="00037B7A">
        <w:trPr>
          <w:trHeight w:val="12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Разрешенный выброс вредного (загрязняющего) вещества в пределах утвержденных нормативов ПДВ, т/г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27,36</w:t>
            </w:r>
          </w:p>
        </w:tc>
      </w:tr>
      <w:tr w:rsidR="00BE0802" w:rsidRPr="000241D4" w:rsidTr="00037B7A">
        <w:trPr>
          <w:trHeight w:val="9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Выбросы загрязняющих веществ в атмосферный воздух за отчетный период, т/г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17,87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18,91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19,95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23,77</w:t>
            </w:r>
          </w:p>
        </w:tc>
      </w:tr>
      <w:tr w:rsidR="00BE0802" w:rsidRPr="000241D4" w:rsidTr="00037B7A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Расход сожженного топлива, тыс. тут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02" w:rsidRPr="000241D4" w:rsidRDefault="00BE0802" w:rsidP="00037B7A">
            <w:pPr>
              <w:pStyle w:val="6"/>
            </w:pPr>
            <w:r w:rsidRPr="000241D4">
              <w:t>3,94</w:t>
            </w:r>
          </w:p>
        </w:tc>
      </w:tr>
    </w:tbl>
    <w:p w:rsidR="00BE0802" w:rsidRDefault="00BE0802" w:rsidP="00BE0802">
      <w:pPr>
        <w:rPr>
          <w:rFonts w:cs="Arial"/>
        </w:rPr>
      </w:pPr>
    </w:p>
    <w:p w:rsidR="00BE0802" w:rsidRPr="000241D4" w:rsidRDefault="00BE0802" w:rsidP="00BE0802">
      <w:pPr>
        <w:jc w:val="center"/>
        <w:rPr>
          <w:rFonts w:cs="Arial"/>
          <w:szCs w:val="24"/>
        </w:rPr>
      </w:pPr>
      <w:r w:rsidRPr="000241D4">
        <w:rPr>
          <w:rFonts w:cs="Arial"/>
          <w:noProof/>
          <w:szCs w:val="24"/>
        </w:rPr>
        <w:drawing>
          <wp:inline distT="0" distB="0" distL="0" distR="0" wp14:anchorId="3767CDD8" wp14:editId="2450A6E5">
            <wp:extent cx="9013461" cy="492021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1566" cy="49246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0802" w:rsidRDefault="00BE0802" w:rsidP="00BE0802">
      <w:pPr>
        <w:jc w:val="center"/>
        <w:rPr>
          <w:rFonts w:cs="Arial"/>
          <w:szCs w:val="24"/>
        </w:rPr>
      </w:pPr>
      <w:r w:rsidRPr="000241D4">
        <w:rPr>
          <w:rFonts w:cs="Arial"/>
          <w:szCs w:val="24"/>
        </w:rPr>
        <w:t xml:space="preserve">Рисунок </w:t>
      </w:r>
      <w:r w:rsidRPr="000241D4">
        <w:rPr>
          <w:rFonts w:cs="Arial"/>
          <w:szCs w:val="24"/>
        </w:rPr>
        <w:fldChar w:fldCharType="begin"/>
      </w:r>
      <w:r w:rsidRPr="000241D4">
        <w:rPr>
          <w:rFonts w:cs="Arial"/>
          <w:szCs w:val="24"/>
        </w:rPr>
        <w:instrText xml:space="preserve"> SEQ Рисунок \* ARABIC </w:instrText>
      </w:r>
      <w:r w:rsidRPr="000241D4">
        <w:rPr>
          <w:rFonts w:cs="Arial"/>
          <w:szCs w:val="24"/>
        </w:rPr>
        <w:fldChar w:fldCharType="separate"/>
      </w:r>
      <w:bookmarkStart w:id="23" w:name="_Ref431909494"/>
      <w:r w:rsidR="0022419F">
        <w:rPr>
          <w:rFonts w:cs="Arial"/>
          <w:noProof/>
          <w:szCs w:val="24"/>
        </w:rPr>
        <w:t>3</w:t>
      </w:r>
      <w:bookmarkEnd w:id="23"/>
      <w:r w:rsidRPr="000241D4">
        <w:rPr>
          <w:rFonts w:cs="Arial"/>
          <w:noProof/>
          <w:szCs w:val="24"/>
        </w:rPr>
        <w:fldChar w:fldCharType="end"/>
      </w:r>
      <w:r w:rsidRPr="000241D4">
        <w:rPr>
          <w:rFonts w:cs="Arial"/>
          <w:szCs w:val="24"/>
        </w:rPr>
        <w:t xml:space="preserve"> – Динамика выбросов загрязняющих веществ в атмосферный воздух за 2011-2031 гг. по котельной ОАО «</w:t>
      </w:r>
      <w:proofErr w:type="spellStart"/>
      <w:r w:rsidRPr="000241D4">
        <w:rPr>
          <w:rFonts w:cs="Arial"/>
          <w:szCs w:val="24"/>
        </w:rPr>
        <w:t>Реммаш</w:t>
      </w:r>
      <w:proofErr w:type="spellEnd"/>
      <w:r w:rsidRPr="000241D4">
        <w:rPr>
          <w:rFonts w:cs="Arial"/>
          <w:szCs w:val="24"/>
        </w:rPr>
        <w:t>»</w:t>
      </w:r>
    </w:p>
    <w:p w:rsidR="00BE0802" w:rsidRDefault="00BE0802" w:rsidP="00BE0802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E0802" w:rsidRDefault="00BE0802" w:rsidP="00BE0802">
      <w:pPr>
        <w:jc w:val="center"/>
        <w:rPr>
          <w:rFonts w:cs="Arial"/>
          <w:szCs w:val="24"/>
        </w:rPr>
        <w:sectPr w:rsidR="00BE0802" w:rsidSect="000241D4">
          <w:pgSz w:w="16840" w:h="11907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BE0802" w:rsidRPr="0064180A" w:rsidRDefault="00BE0802" w:rsidP="00BE0802">
      <w:pPr>
        <w:pStyle w:val="3"/>
      </w:pPr>
      <w:r>
        <w:t xml:space="preserve">Превышения допустимых вредных выбросов загрязняющих веществ в атмосферный воздух на ТЭЦ-1 ОАО </w:t>
      </w:r>
      <w:r w:rsidRPr="0064180A">
        <w:t>«</w:t>
      </w:r>
      <w:r>
        <w:t>ЧМЗ</w:t>
      </w:r>
      <w:r w:rsidRPr="0064180A">
        <w:t>»</w:t>
      </w:r>
      <w:r>
        <w:t xml:space="preserve"> на сегодняшний момент нет. Ввиду отказа использования на ТЭЦ-1 </w:t>
      </w:r>
      <w:proofErr w:type="spellStart"/>
      <w:r>
        <w:t>неэкологичных</w:t>
      </w:r>
      <w:proofErr w:type="spellEnd"/>
      <w:r>
        <w:t xml:space="preserve"> </w:t>
      </w:r>
      <w:r w:rsidRPr="0064180A">
        <w:t>видов топлива (уголь, мазут) и прогнозируемого постепенного снижения расхода природного газа, наблюдается постепенное снижение количества вредных выбросов загрязняющих веществ в атмосферный воздух</w:t>
      </w:r>
      <w:proofErr w:type="gramStart"/>
      <w:r w:rsidRPr="0064180A">
        <w:t>.</w:t>
      </w:r>
      <w:proofErr w:type="gramEnd"/>
      <w:r w:rsidRPr="0064180A">
        <w:t xml:space="preserve"> (</w:t>
      </w:r>
      <w:proofErr w:type="gramStart"/>
      <w:r w:rsidRPr="0064180A">
        <w:t>т</w:t>
      </w:r>
      <w:proofErr w:type="gramEnd"/>
      <w:r w:rsidRPr="0064180A">
        <w:t xml:space="preserve">аблица </w:t>
      </w:r>
      <w:r w:rsidRPr="0064180A">
        <w:fldChar w:fldCharType="begin"/>
      </w:r>
      <w:r w:rsidRPr="0064180A">
        <w:instrText xml:space="preserve"> REF _Ref429471673 \h  \* MERGEFORMAT </w:instrText>
      </w:r>
      <w:r w:rsidRPr="0064180A">
        <w:fldChar w:fldCharType="separate"/>
      </w:r>
      <w:r w:rsidR="0022419F">
        <w:t>18</w:t>
      </w:r>
      <w:r w:rsidRPr="0064180A">
        <w:fldChar w:fldCharType="end"/>
      </w:r>
      <w:r w:rsidRPr="0064180A">
        <w:t xml:space="preserve">, рисунок </w:t>
      </w:r>
      <w:r w:rsidRPr="0064180A">
        <w:fldChar w:fldCharType="begin"/>
      </w:r>
      <w:r w:rsidRPr="0064180A">
        <w:instrText xml:space="preserve"> REF _Ref429472102 \h  \* MERGEFORMAT </w:instrText>
      </w:r>
      <w:r w:rsidRPr="0064180A">
        <w:fldChar w:fldCharType="separate"/>
      </w:r>
      <w:r w:rsidR="0022419F">
        <w:t>1</w:t>
      </w:r>
      <w:r w:rsidRPr="0064180A">
        <w:fldChar w:fldCharType="end"/>
      </w:r>
      <w:r w:rsidRPr="0064180A">
        <w:t>)</w:t>
      </w:r>
    </w:p>
    <w:p w:rsidR="00BE0802" w:rsidRPr="0064180A" w:rsidRDefault="00BE0802" w:rsidP="00BE0802">
      <w:pPr>
        <w:pStyle w:val="3"/>
      </w:pPr>
      <w:r w:rsidRPr="0064180A">
        <w:t xml:space="preserve">На котельной №2 МУП «Глазовские теплосети» наблюдается превышение допустимых вредных выбросов загрязняющих веществ в атмосферный воздух. </w:t>
      </w:r>
    </w:p>
    <w:p w:rsidR="00BE0802" w:rsidRPr="0064180A" w:rsidRDefault="00BE0802" w:rsidP="00BE0802">
      <w:pPr>
        <w:pStyle w:val="3"/>
      </w:pPr>
      <w:r w:rsidRPr="0064180A">
        <w:t>Ввиду прогноза увеличения расхода природного газа, наблюдается дальнейшее серьезное превышение количества вредных выбросов загрязняющих веществ в атмосферный воздух</w:t>
      </w:r>
      <w:proofErr w:type="gramStart"/>
      <w:r w:rsidRPr="0064180A">
        <w:t>.</w:t>
      </w:r>
      <w:proofErr w:type="gramEnd"/>
      <w:r w:rsidRPr="0064180A">
        <w:t xml:space="preserve"> (</w:t>
      </w:r>
      <w:proofErr w:type="gramStart"/>
      <w:r w:rsidRPr="0064180A">
        <w:t>т</w:t>
      </w:r>
      <w:proofErr w:type="gramEnd"/>
      <w:r w:rsidRPr="0064180A">
        <w:t xml:space="preserve">аблица </w:t>
      </w:r>
      <w:r w:rsidRPr="0064180A">
        <w:fldChar w:fldCharType="begin"/>
      </w:r>
      <w:r w:rsidRPr="0064180A">
        <w:instrText xml:space="preserve"> REF _Ref431912364 \h  \* MERGEFORMAT </w:instrText>
      </w:r>
      <w:r w:rsidRPr="0064180A">
        <w:fldChar w:fldCharType="separate"/>
      </w:r>
      <w:r w:rsidR="0022419F">
        <w:t>19</w:t>
      </w:r>
      <w:r w:rsidRPr="0064180A">
        <w:fldChar w:fldCharType="end"/>
      </w:r>
      <w:r w:rsidRPr="0064180A">
        <w:t xml:space="preserve">, рисунок </w:t>
      </w:r>
      <w:r w:rsidRPr="0064180A">
        <w:fldChar w:fldCharType="begin"/>
      </w:r>
      <w:r w:rsidRPr="0064180A">
        <w:instrText xml:space="preserve"> REF _Ref431912389 \h  \* MERGEFORMAT </w:instrText>
      </w:r>
      <w:r w:rsidRPr="0064180A">
        <w:fldChar w:fldCharType="separate"/>
      </w:r>
      <w:r w:rsidR="0022419F" w:rsidRPr="0022419F">
        <w:t>2</w:t>
      </w:r>
      <w:r w:rsidRPr="0064180A">
        <w:fldChar w:fldCharType="end"/>
      </w:r>
      <w:r w:rsidRPr="0064180A">
        <w:t>). Необходимо незамедлительно проводить мероприятия по снижению вредных выбросов загрязняющих веществ в атмосферный воздух:</w:t>
      </w:r>
    </w:p>
    <w:p w:rsidR="00BE0802" w:rsidRPr="0064180A" w:rsidRDefault="00BE0802" w:rsidP="00BE0802">
      <w:pPr>
        <w:pStyle w:val="3"/>
        <w:numPr>
          <w:ilvl w:val="0"/>
          <w:numId w:val="5"/>
        </w:numPr>
      </w:pPr>
      <w:r w:rsidRPr="0064180A">
        <w:t>замену оборудования на более экологически чистое;</w:t>
      </w:r>
    </w:p>
    <w:p w:rsidR="00BE0802" w:rsidRPr="0064180A" w:rsidRDefault="00BE0802" w:rsidP="00BE0802">
      <w:pPr>
        <w:pStyle w:val="3"/>
        <w:numPr>
          <w:ilvl w:val="0"/>
          <w:numId w:val="5"/>
        </w:numPr>
      </w:pPr>
      <w:r w:rsidRPr="0064180A">
        <w:t>установку специализированных систем очистки дымовых газов;</w:t>
      </w:r>
    </w:p>
    <w:p w:rsidR="00BE0802" w:rsidRPr="0064180A" w:rsidRDefault="00BE0802" w:rsidP="00BE0802">
      <w:pPr>
        <w:pStyle w:val="3"/>
        <w:numPr>
          <w:ilvl w:val="0"/>
          <w:numId w:val="5"/>
        </w:numPr>
      </w:pPr>
      <w:r w:rsidRPr="0064180A">
        <w:t>перевод тепловых нагрузок котельной на более эффективный экологически чистый источник тепловой энергии (ТЭЦ-1 ОАО «ЧМЗ»).</w:t>
      </w:r>
    </w:p>
    <w:p w:rsidR="00BE0802" w:rsidRPr="0064180A" w:rsidRDefault="00BE0802" w:rsidP="00BE0802">
      <w:pPr>
        <w:pStyle w:val="3"/>
      </w:pPr>
      <w:r w:rsidRPr="0064180A">
        <w:t>Закрытие котельной №2 МУП «Глазовские теплосети» планируется настоящей Схемой в 2019 году. С точки зрения экологии, решение закрытия данной котельной наиболее рациональное.</w:t>
      </w:r>
    </w:p>
    <w:p w:rsidR="00BE0802" w:rsidRPr="0064180A" w:rsidRDefault="00BE0802" w:rsidP="00BE0802">
      <w:pPr>
        <w:pStyle w:val="3"/>
      </w:pPr>
      <w:r w:rsidRPr="0064180A">
        <w:t>Превышения допустимых вредных выбросов загрязняющих веществ в атмосферный воздух на котельной ОАО «</w:t>
      </w:r>
      <w:proofErr w:type="spellStart"/>
      <w:r w:rsidRPr="0064180A">
        <w:t>Реммаш</w:t>
      </w:r>
      <w:proofErr w:type="spellEnd"/>
      <w:r w:rsidRPr="0064180A">
        <w:t>» на сегодняшний момент нет. Ввиду прогноза увеличения расхода природного газа, наблюдается увеличение количества вредных выбросов загрязняющих веществ в атмосферный воздух</w:t>
      </w:r>
      <w:proofErr w:type="gramStart"/>
      <w:r w:rsidRPr="0064180A">
        <w:t>.</w:t>
      </w:r>
      <w:proofErr w:type="gramEnd"/>
      <w:r w:rsidRPr="0064180A">
        <w:t xml:space="preserve"> (</w:t>
      </w:r>
      <w:proofErr w:type="gramStart"/>
      <w:r w:rsidRPr="0064180A">
        <w:t>т</w:t>
      </w:r>
      <w:proofErr w:type="gramEnd"/>
      <w:r w:rsidRPr="0064180A">
        <w:t xml:space="preserve">аблица </w:t>
      </w:r>
      <w:r w:rsidRPr="0064180A">
        <w:fldChar w:fldCharType="begin"/>
      </w:r>
      <w:r w:rsidRPr="0064180A">
        <w:instrText xml:space="preserve"> REF _Ref431909478 \h  \* MERGEFORMAT </w:instrText>
      </w:r>
      <w:r w:rsidRPr="0064180A">
        <w:fldChar w:fldCharType="separate"/>
      </w:r>
      <w:r w:rsidR="0022419F">
        <w:t>20</w:t>
      </w:r>
      <w:r w:rsidRPr="0064180A">
        <w:fldChar w:fldCharType="end"/>
      </w:r>
      <w:r w:rsidRPr="0064180A">
        <w:t xml:space="preserve">, рисунок </w:t>
      </w:r>
      <w:r w:rsidRPr="0064180A">
        <w:fldChar w:fldCharType="begin"/>
      </w:r>
      <w:r w:rsidRPr="0064180A">
        <w:instrText xml:space="preserve"> REF _Ref431909494 \h  \* MERGEFORMAT </w:instrText>
      </w:r>
      <w:r w:rsidRPr="0064180A">
        <w:fldChar w:fldCharType="separate"/>
      </w:r>
      <w:r w:rsidR="0022419F" w:rsidRPr="0022419F">
        <w:t>3</w:t>
      </w:r>
      <w:r w:rsidRPr="0064180A">
        <w:fldChar w:fldCharType="end"/>
      </w:r>
      <w:r w:rsidRPr="0064180A">
        <w:t>). Необходимо проводить мероприятия по снижению вредных выбросов загрязняющих веществ в атмосферный воздух:</w:t>
      </w:r>
    </w:p>
    <w:p w:rsidR="00BE0802" w:rsidRPr="0064180A" w:rsidRDefault="00BE0802" w:rsidP="00BE0802">
      <w:pPr>
        <w:pStyle w:val="3"/>
        <w:numPr>
          <w:ilvl w:val="0"/>
          <w:numId w:val="5"/>
        </w:numPr>
      </w:pPr>
      <w:r w:rsidRPr="0064180A">
        <w:t>замену оборудования на более экологически чистое;</w:t>
      </w:r>
    </w:p>
    <w:p w:rsidR="00BE0802" w:rsidRDefault="00BE0802" w:rsidP="00BE0802">
      <w:pPr>
        <w:pStyle w:val="3"/>
        <w:numPr>
          <w:ilvl w:val="0"/>
          <w:numId w:val="5"/>
        </w:numPr>
      </w:pPr>
      <w:r>
        <w:t>установку специализированных систем очистки дымовых газов;</w:t>
      </w:r>
    </w:p>
    <w:p w:rsidR="00BE0802" w:rsidRDefault="00BE0802" w:rsidP="00BE0802">
      <w:pPr>
        <w:pStyle w:val="3"/>
        <w:numPr>
          <w:ilvl w:val="0"/>
          <w:numId w:val="5"/>
        </w:numPr>
      </w:pPr>
      <w:r>
        <w:t xml:space="preserve">перевод тепловых нагрузок котельной на более эффективный экологически чистый источник тепловой энергии (ТЭЦ-1 ОАО </w:t>
      </w:r>
      <w:r w:rsidRPr="0064180A">
        <w:t>«</w:t>
      </w:r>
      <w:r>
        <w:t>ЧМЗ</w:t>
      </w:r>
      <w:r w:rsidRPr="0064180A">
        <w:t>»).</w:t>
      </w:r>
    </w:p>
    <w:p w:rsidR="00BE0802" w:rsidRDefault="00BE0802" w:rsidP="00BE0802">
      <w:pPr>
        <w:pStyle w:val="3"/>
      </w:pPr>
      <w:r>
        <w:t xml:space="preserve">Закрытие котельной ОАО </w:t>
      </w:r>
      <w:r w:rsidRPr="0064180A">
        <w:t>«</w:t>
      </w:r>
      <w:proofErr w:type="spellStart"/>
      <w:r>
        <w:t>Реммаш</w:t>
      </w:r>
      <w:proofErr w:type="spellEnd"/>
      <w:r w:rsidRPr="0064180A">
        <w:t>»</w:t>
      </w:r>
      <w:r>
        <w:t xml:space="preserve"> планируется настоящей Схемой в 2021 году. С точки зрения экологии, решение закрытия данной котельной обоснованно.</w:t>
      </w:r>
    </w:p>
    <w:p w:rsidR="00BE0802" w:rsidRPr="003E3C0A" w:rsidRDefault="00BE0802" w:rsidP="00BE0802">
      <w:pPr>
        <w:rPr>
          <w:rFonts w:cs="Arial"/>
          <w:color w:val="FF0000"/>
        </w:rPr>
      </w:pPr>
    </w:p>
    <w:sectPr w:rsidR="00BE0802" w:rsidRPr="003E3C0A" w:rsidSect="00BD4B15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11" w:rsidRDefault="00722711" w:rsidP="009656A5">
      <w:pPr>
        <w:spacing w:line="240" w:lineRule="auto"/>
      </w:pPr>
      <w:r>
        <w:separator/>
      </w:r>
    </w:p>
  </w:endnote>
  <w:endnote w:type="continuationSeparator" w:id="0">
    <w:p w:rsidR="00722711" w:rsidRDefault="00722711" w:rsidP="00965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463666"/>
      <w:docPartObj>
        <w:docPartGallery w:val="Page Numbers (Bottom of Page)"/>
        <w:docPartUnique/>
      </w:docPartObj>
    </w:sdtPr>
    <w:sdtEndPr/>
    <w:sdtContent>
      <w:p w:rsidR="00D16964" w:rsidRDefault="00D1696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C7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11" w:rsidRDefault="00722711" w:rsidP="009656A5">
      <w:pPr>
        <w:spacing w:line="240" w:lineRule="auto"/>
      </w:pPr>
      <w:r>
        <w:separator/>
      </w:r>
    </w:p>
  </w:footnote>
  <w:footnote w:type="continuationSeparator" w:id="0">
    <w:p w:rsidR="00722711" w:rsidRDefault="00722711" w:rsidP="009656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DB8"/>
    <w:multiLevelType w:val="hybridMultilevel"/>
    <w:tmpl w:val="FC8E8F06"/>
    <w:lvl w:ilvl="0" w:tplc="55446C60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D32B91"/>
    <w:multiLevelType w:val="hybridMultilevel"/>
    <w:tmpl w:val="141CC790"/>
    <w:lvl w:ilvl="0" w:tplc="F5D219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D31ED7"/>
    <w:multiLevelType w:val="hybridMultilevel"/>
    <w:tmpl w:val="C35E7D4C"/>
    <w:lvl w:ilvl="0" w:tplc="487C093C">
      <w:start w:val="1"/>
      <w:numFmt w:val="bullet"/>
      <w:pStyle w:val="2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D95A28"/>
    <w:multiLevelType w:val="hybridMultilevel"/>
    <w:tmpl w:val="03AC3C44"/>
    <w:lvl w:ilvl="0" w:tplc="4C000A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8B92924"/>
    <w:multiLevelType w:val="hybridMultilevel"/>
    <w:tmpl w:val="026EB7BC"/>
    <w:lvl w:ilvl="0" w:tplc="79505B4C">
      <w:start w:val="1"/>
      <w:numFmt w:val="decimal"/>
      <w:pStyle w:val="12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6A"/>
    <w:rsid w:val="000047DD"/>
    <w:rsid w:val="00054664"/>
    <w:rsid w:val="00054D92"/>
    <w:rsid w:val="00071F8F"/>
    <w:rsid w:val="00093839"/>
    <w:rsid w:val="000A2604"/>
    <w:rsid w:val="000E2EDC"/>
    <w:rsid w:val="00100AF4"/>
    <w:rsid w:val="00154321"/>
    <w:rsid w:val="00174A6D"/>
    <w:rsid w:val="001E58EF"/>
    <w:rsid w:val="00207003"/>
    <w:rsid w:val="00221EB6"/>
    <w:rsid w:val="002223D4"/>
    <w:rsid w:val="0022419F"/>
    <w:rsid w:val="00246C8B"/>
    <w:rsid w:val="00255FA5"/>
    <w:rsid w:val="0026348B"/>
    <w:rsid w:val="00285789"/>
    <w:rsid w:val="002A32C9"/>
    <w:rsid w:val="002B461F"/>
    <w:rsid w:val="002C63E7"/>
    <w:rsid w:val="002E3413"/>
    <w:rsid w:val="0031082F"/>
    <w:rsid w:val="00320558"/>
    <w:rsid w:val="003D236E"/>
    <w:rsid w:val="003D6B21"/>
    <w:rsid w:val="003E3C0A"/>
    <w:rsid w:val="003E7F56"/>
    <w:rsid w:val="00485449"/>
    <w:rsid w:val="00487B06"/>
    <w:rsid w:val="004B62CE"/>
    <w:rsid w:val="004D4D69"/>
    <w:rsid w:val="004F2687"/>
    <w:rsid w:val="00550EE9"/>
    <w:rsid w:val="00561C4C"/>
    <w:rsid w:val="005727AE"/>
    <w:rsid w:val="00584991"/>
    <w:rsid w:val="00590A01"/>
    <w:rsid w:val="00592EE3"/>
    <w:rsid w:val="005D12E1"/>
    <w:rsid w:val="005D35B1"/>
    <w:rsid w:val="005D5F9C"/>
    <w:rsid w:val="005E5228"/>
    <w:rsid w:val="005F709F"/>
    <w:rsid w:val="00615768"/>
    <w:rsid w:val="0064766A"/>
    <w:rsid w:val="00682F7F"/>
    <w:rsid w:val="006927FB"/>
    <w:rsid w:val="00692ECB"/>
    <w:rsid w:val="006A0F2B"/>
    <w:rsid w:val="006A1D81"/>
    <w:rsid w:val="006A59C9"/>
    <w:rsid w:val="006A5ADB"/>
    <w:rsid w:val="006B13C3"/>
    <w:rsid w:val="006B50EF"/>
    <w:rsid w:val="006C6BAE"/>
    <w:rsid w:val="006F4C4E"/>
    <w:rsid w:val="007064D6"/>
    <w:rsid w:val="0071058B"/>
    <w:rsid w:val="00714846"/>
    <w:rsid w:val="00722711"/>
    <w:rsid w:val="0073383C"/>
    <w:rsid w:val="007418D5"/>
    <w:rsid w:val="00747475"/>
    <w:rsid w:val="007479FF"/>
    <w:rsid w:val="00761B6F"/>
    <w:rsid w:val="007C1C1D"/>
    <w:rsid w:val="007C2797"/>
    <w:rsid w:val="007D4F86"/>
    <w:rsid w:val="007F4DDF"/>
    <w:rsid w:val="00820F12"/>
    <w:rsid w:val="0082550A"/>
    <w:rsid w:val="00840349"/>
    <w:rsid w:val="00862E73"/>
    <w:rsid w:val="008704ED"/>
    <w:rsid w:val="00875409"/>
    <w:rsid w:val="00884E91"/>
    <w:rsid w:val="008A15C2"/>
    <w:rsid w:val="008C3297"/>
    <w:rsid w:val="00923974"/>
    <w:rsid w:val="00934E73"/>
    <w:rsid w:val="009656A5"/>
    <w:rsid w:val="00995B1D"/>
    <w:rsid w:val="009A763B"/>
    <w:rsid w:val="009B0E41"/>
    <w:rsid w:val="009E5B29"/>
    <w:rsid w:val="00A06B2A"/>
    <w:rsid w:val="00A82FB0"/>
    <w:rsid w:val="00A863A4"/>
    <w:rsid w:val="00AC20D5"/>
    <w:rsid w:val="00AE6144"/>
    <w:rsid w:val="00AE6B2C"/>
    <w:rsid w:val="00B034C8"/>
    <w:rsid w:val="00B11EF0"/>
    <w:rsid w:val="00B16947"/>
    <w:rsid w:val="00B45351"/>
    <w:rsid w:val="00B640CC"/>
    <w:rsid w:val="00BA77E9"/>
    <w:rsid w:val="00BC4E5F"/>
    <w:rsid w:val="00BE0802"/>
    <w:rsid w:val="00C32C4E"/>
    <w:rsid w:val="00C45EE3"/>
    <w:rsid w:val="00C60020"/>
    <w:rsid w:val="00C75B5B"/>
    <w:rsid w:val="00C95E3C"/>
    <w:rsid w:val="00CA1E43"/>
    <w:rsid w:val="00CB5541"/>
    <w:rsid w:val="00CC57F1"/>
    <w:rsid w:val="00D16964"/>
    <w:rsid w:val="00D5138F"/>
    <w:rsid w:val="00D815E7"/>
    <w:rsid w:val="00D9153B"/>
    <w:rsid w:val="00DC002F"/>
    <w:rsid w:val="00DE57F0"/>
    <w:rsid w:val="00E37C7E"/>
    <w:rsid w:val="00E47F1F"/>
    <w:rsid w:val="00E73EDC"/>
    <w:rsid w:val="00E75E6F"/>
    <w:rsid w:val="00EB22C7"/>
    <w:rsid w:val="00EF3C66"/>
    <w:rsid w:val="00F001DD"/>
    <w:rsid w:val="00F04ACC"/>
    <w:rsid w:val="00F1148F"/>
    <w:rsid w:val="00F54997"/>
    <w:rsid w:val="00F608E9"/>
    <w:rsid w:val="00F722C3"/>
    <w:rsid w:val="00F818EA"/>
    <w:rsid w:val="00FA052C"/>
    <w:rsid w:val="00FB0E66"/>
    <w:rsid w:val="00FB5741"/>
    <w:rsid w:val="00FC1720"/>
    <w:rsid w:val="00F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92EE3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rsid w:val="000047DD"/>
    <w:pPr>
      <w:keepNext/>
      <w:tabs>
        <w:tab w:val="left" w:pos="432"/>
      </w:tabs>
      <w:suppressAutoHyphens/>
      <w:outlineLvl w:val="0"/>
    </w:pPr>
    <w:rPr>
      <w:rFonts w:eastAsia="Times New Roman" w:cs="Arial"/>
      <w:b/>
      <w:bCs/>
      <w:kern w:val="2"/>
      <w:sz w:val="28"/>
      <w:szCs w:val="32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rsid w:val="00995B1D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E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7DD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995B1D"/>
    <w:rPr>
      <w:rFonts w:ascii="Arial" w:eastAsiaTheme="majorEastAsia" w:hAnsi="Arial" w:cstheme="majorBidi"/>
      <w:b/>
      <w:bCs/>
      <w:sz w:val="24"/>
      <w:szCs w:val="26"/>
    </w:rPr>
  </w:style>
  <w:style w:type="paragraph" w:styleId="a3">
    <w:name w:val="Document Map"/>
    <w:basedOn w:val="a"/>
    <w:link w:val="a4"/>
    <w:uiPriority w:val="99"/>
    <w:semiHidden/>
    <w:unhideWhenUsed/>
    <w:rsid w:val="00B11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11EF0"/>
    <w:rPr>
      <w:rFonts w:ascii="Tahoma" w:hAnsi="Tahoma" w:cs="Tahoma"/>
      <w:sz w:val="16"/>
      <w:szCs w:val="16"/>
    </w:rPr>
  </w:style>
  <w:style w:type="paragraph" w:customStyle="1" w:styleId="a5">
    <w:name w:val="Раздел"/>
    <w:basedOn w:val="a"/>
    <w:link w:val="a6"/>
    <w:rsid w:val="002E3413"/>
    <w:pPr>
      <w:jc w:val="center"/>
    </w:pPr>
    <w:rPr>
      <w:rFonts w:ascii="Times New Roman" w:eastAsia="Calibri" w:hAnsi="Times New Roman" w:cs="Times New Roman"/>
      <w:b/>
      <w:szCs w:val="24"/>
      <w:lang w:eastAsia="en-US"/>
    </w:rPr>
  </w:style>
  <w:style w:type="character" w:customStyle="1" w:styleId="a6">
    <w:name w:val="Раздел Знак"/>
    <w:basedOn w:val="a0"/>
    <w:link w:val="a5"/>
    <w:locked/>
    <w:rsid w:val="002E3413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Default">
    <w:name w:val="Default"/>
    <w:rsid w:val="00D815E7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table" w:styleId="a7">
    <w:name w:val="Table Grid"/>
    <w:basedOn w:val="a1"/>
    <w:uiPriority w:val="59"/>
    <w:rsid w:val="00A8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7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7E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rsid w:val="006C6BA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Body Text Indent"/>
    <w:basedOn w:val="a"/>
    <w:link w:val="ac"/>
    <w:rsid w:val="00561C4C"/>
    <w:pPr>
      <w:overflowPunct w:val="0"/>
      <w:autoSpaceDE w:val="0"/>
      <w:autoSpaceDN w:val="0"/>
      <w:adjustRightInd w:val="0"/>
      <w:spacing w:line="240" w:lineRule="auto"/>
      <w:ind w:firstLine="284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rsid w:val="00561C4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header"/>
    <w:aliases w:val="ВерхКолонтитул"/>
    <w:basedOn w:val="a"/>
    <w:link w:val="ae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9656A5"/>
    <w:rPr>
      <w:rFonts w:ascii="Arial" w:hAnsi="Arial"/>
      <w:sz w:val="24"/>
    </w:rPr>
  </w:style>
  <w:style w:type="paragraph" w:styleId="af">
    <w:name w:val="footer"/>
    <w:basedOn w:val="a"/>
    <w:link w:val="af0"/>
    <w:uiPriority w:val="99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56A5"/>
    <w:rPr>
      <w:rFonts w:ascii="Arial" w:hAnsi="Arial"/>
      <w:sz w:val="24"/>
    </w:rPr>
  </w:style>
  <w:style w:type="paragraph" w:customStyle="1" w:styleId="11">
    <w:name w:val="Стиль №1+"/>
    <w:basedOn w:val="1"/>
    <w:link w:val="13"/>
    <w:qFormat/>
    <w:rsid w:val="003E3C0A"/>
    <w:pPr>
      <w:keepLines/>
      <w:tabs>
        <w:tab w:val="clear" w:pos="432"/>
      </w:tabs>
      <w:suppressAutoHyphens w:val="0"/>
      <w:spacing w:before="120" w:after="120"/>
      <w:ind w:left="284" w:hanging="284"/>
    </w:pPr>
    <w:rPr>
      <w:rFonts w:eastAsiaTheme="majorEastAsia" w:cstheme="majorBidi"/>
      <w:bCs w:val="0"/>
      <w:kern w:val="0"/>
      <w:lang w:eastAsia="en-US"/>
    </w:rPr>
  </w:style>
  <w:style w:type="character" w:customStyle="1" w:styleId="13">
    <w:name w:val="Стиль №1+ Знак"/>
    <w:basedOn w:val="a0"/>
    <w:link w:val="11"/>
    <w:rsid w:val="003E3C0A"/>
    <w:rPr>
      <w:rFonts w:ascii="Arial" w:eastAsiaTheme="majorEastAsia" w:hAnsi="Arial" w:cstheme="majorBidi"/>
      <w:b/>
      <w:sz w:val="28"/>
      <w:szCs w:val="32"/>
      <w:lang w:eastAsia="en-US"/>
    </w:rPr>
  </w:style>
  <w:style w:type="paragraph" w:customStyle="1" w:styleId="22">
    <w:name w:val="Стиль №2+"/>
    <w:basedOn w:val="20"/>
    <w:link w:val="23"/>
    <w:qFormat/>
    <w:rsid w:val="003E3C0A"/>
    <w:pPr>
      <w:spacing w:before="120" w:after="60"/>
      <w:ind w:left="851" w:hanging="284"/>
    </w:pPr>
    <w:rPr>
      <w:bCs w:val="0"/>
      <w:sz w:val="28"/>
      <w:lang w:eastAsia="en-US"/>
    </w:rPr>
  </w:style>
  <w:style w:type="character" w:customStyle="1" w:styleId="23">
    <w:name w:val="Стиль №2+ Знак"/>
    <w:basedOn w:val="a0"/>
    <w:link w:val="22"/>
    <w:rsid w:val="003E3C0A"/>
    <w:rPr>
      <w:rFonts w:ascii="Arial" w:eastAsiaTheme="majorEastAsia" w:hAnsi="Arial" w:cstheme="majorBidi"/>
      <w:b/>
      <w:sz w:val="28"/>
      <w:szCs w:val="26"/>
      <w:lang w:eastAsia="en-US"/>
    </w:rPr>
  </w:style>
  <w:style w:type="paragraph" w:customStyle="1" w:styleId="9">
    <w:name w:val="Стиль №9"/>
    <w:basedOn w:val="22"/>
    <w:link w:val="90"/>
    <w:qFormat/>
    <w:rsid w:val="003E3C0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basedOn w:val="a0"/>
    <w:link w:val="9"/>
    <w:rsid w:val="003E3C0A"/>
    <w:rPr>
      <w:rFonts w:ascii="Arial" w:eastAsiaTheme="majorEastAsia" w:hAnsi="Arial" w:cstheme="majorBidi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3E3C0A"/>
    <w:pPr>
      <w:numPr>
        <w:numId w:val="1"/>
      </w:numPr>
      <w:ind w:left="0" w:firstLine="709"/>
    </w:pPr>
    <w:rPr>
      <w:rFonts w:eastAsiaTheme="minorHAnsi"/>
      <w:lang w:eastAsia="en-US"/>
    </w:rPr>
  </w:style>
  <w:style w:type="character" w:customStyle="1" w:styleId="120">
    <w:name w:val="Стиль №12 Знак"/>
    <w:basedOn w:val="a0"/>
    <w:link w:val="12"/>
    <w:rsid w:val="003E3C0A"/>
    <w:rPr>
      <w:rFonts w:ascii="Arial" w:eastAsiaTheme="minorHAnsi" w:hAnsi="Arial"/>
      <w:sz w:val="24"/>
      <w:lang w:eastAsia="en-US"/>
    </w:rPr>
  </w:style>
  <w:style w:type="paragraph" w:customStyle="1" w:styleId="3">
    <w:name w:val="Стиль №3"/>
    <w:basedOn w:val="a"/>
    <w:link w:val="30"/>
    <w:autoRedefine/>
    <w:qFormat/>
    <w:rsid w:val="00054664"/>
    <w:rPr>
      <w:rFonts w:eastAsiaTheme="minorHAnsi"/>
      <w:color w:val="000000" w:themeColor="text1"/>
      <w:lang w:eastAsia="en-US"/>
    </w:rPr>
  </w:style>
  <w:style w:type="character" w:customStyle="1" w:styleId="30">
    <w:name w:val="Стиль №3 Знак"/>
    <w:basedOn w:val="a0"/>
    <w:link w:val="3"/>
    <w:rsid w:val="00054664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41">
    <w:name w:val="Стиль №4"/>
    <w:basedOn w:val="aa"/>
    <w:link w:val="42"/>
    <w:autoRedefine/>
    <w:qFormat/>
    <w:rsid w:val="00A863A4"/>
    <w:pPr>
      <w:spacing w:before="240" w:after="0" w:line="360" w:lineRule="auto"/>
      <w:ind w:firstLine="0"/>
    </w:pPr>
    <w:rPr>
      <w:rFonts w:eastAsia="Times New Roman" w:cs="Arial"/>
      <w:b w:val="0"/>
      <w:color w:val="auto"/>
      <w:sz w:val="24"/>
      <w:szCs w:val="24"/>
    </w:rPr>
  </w:style>
  <w:style w:type="character" w:customStyle="1" w:styleId="42">
    <w:name w:val="Стиль №4 Знак"/>
    <w:basedOn w:val="a0"/>
    <w:link w:val="41"/>
    <w:rsid w:val="00A863A4"/>
    <w:rPr>
      <w:rFonts w:ascii="Arial" w:eastAsia="Times New Roman" w:hAnsi="Arial" w:cs="Arial"/>
      <w:bCs/>
      <w:sz w:val="24"/>
      <w:szCs w:val="24"/>
    </w:rPr>
  </w:style>
  <w:style w:type="paragraph" w:customStyle="1" w:styleId="6">
    <w:name w:val="Стиль №6"/>
    <w:basedOn w:val="a"/>
    <w:link w:val="60"/>
    <w:qFormat/>
    <w:rsid w:val="003E3C0A"/>
    <w:pPr>
      <w:spacing w:line="240" w:lineRule="auto"/>
      <w:ind w:firstLine="0"/>
      <w:jc w:val="center"/>
    </w:pPr>
    <w:rPr>
      <w:rFonts w:eastAsia="Times New Roman" w:cs="Times New Roman"/>
      <w:sz w:val="20"/>
      <w:szCs w:val="28"/>
    </w:rPr>
  </w:style>
  <w:style w:type="character" w:customStyle="1" w:styleId="60">
    <w:name w:val="Стиль №6 Знак"/>
    <w:basedOn w:val="a0"/>
    <w:link w:val="6"/>
    <w:rsid w:val="003E3C0A"/>
    <w:rPr>
      <w:rFonts w:ascii="Arial" w:eastAsia="Times New Roman" w:hAnsi="Arial" w:cs="Times New Roman"/>
      <w:sz w:val="20"/>
      <w:szCs w:val="28"/>
    </w:rPr>
  </w:style>
  <w:style w:type="paragraph" w:customStyle="1" w:styleId="5">
    <w:name w:val="Стиль №5"/>
    <w:basedOn w:val="a"/>
    <w:link w:val="50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50">
    <w:name w:val="Стиль №5 Знак"/>
    <w:basedOn w:val="a0"/>
    <w:link w:val="5"/>
    <w:rsid w:val="003E3C0A"/>
    <w:rPr>
      <w:rFonts w:ascii="Arial" w:hAnsi="Arial" w:cs="Arial"/>
      <w:sz w:val="24"/>
      <w:szCs w:val="20"/>
    </w:rPr>
  </w:style>
  <w:style w:type="paragraph" w:customStyle="1" w:styleId="7">
    <w:name w:val="Стиль №7"/>
    <w:basedOn w:val="3"/>
    <w:link w:val="70"/>
    <w:qFormat/>
    <w:rsid w:val="003E3C0A"/>
    <w:pPr>
      <w:numPr>
        <w:numId w:val="2"/>
      </w:numPr>
      <w:ind w:left="567" w:firstLine="142"/>
    </w:pPr>
  </w:style>
  <w:style w:type="character" w:customStyle="1" w:styleId="70">
    <w:name w:val="Стиль №7 Знак"/>
    <w:basedOn w:val="30"/>
    <w:link w:val="7"/>
    <w:rsid w:val="003E3C0A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af1">
    <w:name w:val="Мой Рисунок"/>
    <w:basedOn w:val="a"/>
    <w:link w:val="af2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af2">
    <w:name w:val="Мой Рисунок Знак"/>
    <w:basedOn w:val="a0"/>
    <w:link w:val="af1"/>
    <w:rsid w:val="003E3C0A"/>
    <w:rPr>
      <w:rFonts w:ascii="Arial" w:hAnsi="Arial" w:cs="Arial"/>
      <w:sz w:val="24"/>
      <w:szCs w:val="20"/>
    </w:rPr>
  </w:style>
  <w:style w:type="character" w:styleId="af3">
    <w:name w:val="Hyperlink"/>
    <w:basedOn w:val="a0"/>
    <w:uiPriority w:val="99"/>
    <w:unhideWhenUsed/>
    <w:rsid w:val="003E3C0A"/>
    <w:rPr>
      <w:color w:val="0000FF"/>
      <w:u w:val="single"/>
    </w:rPr>
  </w:style>
  <w:style w:type="paragraph" w:styleId="14">
    <w:name w:val="toc 1"/>
    <w:basedOn w:val="a"/>
    <w:next w:val="a"/>
    <w:autoRedefine/>
    <w:uiPriority w:val="39"/>
    <w:unhideWhenUsed/>
    <w:rsid w:val="003E3C0A"/>
    <w:pPr>
      <w:tabs>
        <w:tab w:val="right" w:leader="dot" w:pos="9628"/>
      </w:tabs>
      <w:spacing w:after="100" w:line="336" w:lineRule="auto"/>
      <w:ind w:firstLine="0"/>
      <w:jc w:val="left"/>
    </w:pPr>
  </w:style>
  <w:style w:type="paragraph" w:styleId="24">
    <w:name w:val="toc 2"/>
    <w:basedOn w:val="a"/>
    <w:next w:val="a"/>
    <w:autoRedefine/>
    <w:uiPriority w:val="39"/>
    <w:unhideWhenUsed/>
    <w:rsid w:val="003E3C0A"/>
    <w:pPr>
      <w:tabs>
        <w:tab w:val="right" w:leader="dot" w:pos="9629"/>
      </w:tabs>
      <w:spacing w:after="100"/>
      <w:ind w:left="240" w:firstLine="0"/>
    </w:pPr>
    <w:rPr>
      <w:rFonts w:cs="Arial"/>
      <w:b/>
      <w:bCs/>
      <w:noProof/>
      <w:lang w:eastAsia="ar-SA"/>
    </w:rPr>
  </w:style>
  <w:style w:type="paragraph" w:styleId="af4">
    <w:name w:val="TOC Heading"/>
    <w:basedOn w:val="1"/>
    <w:next w:val="a"/>
    <w:link w:val="af5"/>
    <w:uiPriority w:val="39"/>
    <w:unhideWhenUsed/>
    <w:rsid w:val="003E3C0A"/>
    <w:pPr>
      <w:keepLines/>
      <w:tabs>
        <w:tab w:val="clear" w:pos="432"/>
      </w:tabs>
      <w:suppressAutoHyphens w:val="0"/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E3C0A"/>
    <w:pPr>
      <w:tabs>
        <w:tab w:val="right" w:leader="dot" w:pos="9498"/>
      </w:tabs>
      <w:ind w:firstLine="0"/>
    </w:pPr>
    <w:rPr>
      <w:rFonts w:asciiTheme="minorHAnsi" w:eastAsiaTheme="minorHAnsi" w:hAnsiTheme="minorHAnsi"/>
      <w:sz w:val="22"/>
      <w:lang w:eastAsia="en-US"/>
    </w:rPr>
  </w:style>
  <w:style w:type="character" w:customStyle="1" w:styleId="af5">
    <w:name w:val="Заголовок оглавления Знак"/>
    <w:basedOn w:val="a0"/>
    <w:link w:val="af4"/>
    <w:uiPriority w:val="39"/>
    <w:rsid w:val="003E3C0A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</w:rPr>
  </w:style>
  <w:style w:type="paragraph" w:styleId="af6">
    <w:name w:val="List Paragraph"/>
    <w:basedOn w:val="a"/>
    <w:link w:val="af7"/>
    <w:uiPriority w:val="34"/>
    <w:qFormat/>
    <w:rsid w:val="0074747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92EC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2">
    <w:name w:val="Стиль2"/>
    <w:basedOn w:val="af6"/>
    <w:link w:val="25"/>
    <w:qFormat/>
    <w:rsid w:val="00BE0802"/>
    <w:pPr>
      <w:numPr>
        <w:numId w:val="3"/>
      </w:numPr>
      <w:tabs>
        <w:tab w:val="left" w:pos="1134"/>
      </w:tabs>
      <w:autoSpaceDE w:val="0"/>
      <w:autoSpaceDN w:val="0"/>
      <w:adjustRightInd w:val="0"/>
    </w:pPr>
    <w:rPr>
      <w:rFonts w:eastAsia="Times New Roman" w:cs="Arial"/>
      <w:szCs w:val="24"/>
    </w:rPr>
  </w:style>
  <w:style w:type="character" w:customStyle="1" w:styleId="25">
    <w:name w:val="Стиль2 Знак"/>
    <w:basedOn w:val="a0"/>
    <w:link w:val="2"/>
    <w:rsid w:val="00BE0802"/>
    <w:rPr>
      <w:rFonts w:ascii="Arial" w:eastAsia="Times New Roman" w:hAnsi="Arial" w:cs="Arial"/>
      <w:sz w:val="24"/>
      <w:szCs w:val="24"/>
    </w:rPr>
  </w:style>
  <w:style w:type="character" w:customStyle="1" w:styleId="af7">
    <w:name w:val="Абзац списка Знак"/>
    <w:basedOn w:val="a0"/>
    <w:link w:val="af6"/>
    <w:uiPriority w:val="34"/>
    <w:locked/>
    <w:rsid w:val="00BE080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92EE3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rsid w:val="000047DD"/>
    <w:pPr>
      <w:keepNext/>
      <w:tabs>
        <w:tab w:val="left" w:pos="432"/>
      </w:tabs>
      <w:suppressAutoHyphens/>
      <w:outlineLvl w:val="0"/>
    </w:pPr>
    <w:rPr>
      <w:rFonts w:eastAsia="Times New Roman" w:cs="Arial"/>
      <w:b/>
      <w:bCs/>
      <w:kern w:val="2"/>
      <w:sz w:val="28"/>
      <w:szCs w:val="32"/>
      <w:lang w:eastAsia="ar-SA"/>
    </w:rPr>
  </w:style>
  <w:style w:type="paragraph" w:styleId="20">
    <w:name w:val="heading 2"/>
    <w:basedOn w:val="a"/>
    <w:next w:val="a"/>
    <w:link w:val="21"/>
    <w:uiPriority w:val="9"/>
    <w:unhideWhenUsed/>
    <w:rsid w:val="00995B1D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E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7DD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995B1D"/>
    <w:rPr>
      <w:rFonts w:ascii="Arial" w:eastAsiaTheme="majorEastAsia" w:hAnsi="Arial" w:cstheme="majorBidi"/>
      <w:b/>
      <w:bCs/>
      <w:sz w:val="24"/>
      <w:szCs w:val="26"/>
    </w:rPr>
  </w:style>
  <w:style w:type="paragraph" w:styleId="a3">
    <w:name w:val="Document Map"/>
    <w:basedOn w:val="a"/>
    <w:link w:val="a4"/>
    <w:uiPriority w:val="99"/>
    <w:semiHidden/>
    <w:unhideWhenUsed/>
    <w:rsid w:val="00B11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11EF0"/>
    <w:rPr>
      <w:rFonts w:ascii="Tahoma" w:hAnsi="Tahoma" w:cs="Tahoma"/>
      <w:sz w:val="16"/>
      <w:szCs w:val="16"/>
    </w:rPr>
  </w:style>
  <w:style w:type="paragraph" w:customStyle="1" w:styleId="a5">
    <w:name w:val="Раздел"/>
    <w:basedOn w:val="a"/>
    <w:link w:val="a6"/>
    <w:rsid w:val="002E3413"/>
    <w:pPr>
      <w:jc w:val="center"/>
    </w:pPr>
    <w:rPr>
      <w:rFonts w:ascii="Times New Roman" w:eastAsia="Calibri" w:hAnsi="Times New Roman" w:cs="Times New Roman"/>
      <w:b/>
      <w:szCs w:val="24"/>
      <w:lang w:eastAsia="en-US"/>
    </w:rPr>
  </w:style>
  <w:style w:type="character" w:customStyle="1" w:styleId="a6">
    <w:name w:val="Раздел Знак"/>
    <w:basedOn w:val="a0"/>
    <w:link w:val="a5"/>
    <w:locked/>
    <w:rsid w:val="002E3413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Default">
    <w:name w:val="Default"/>
    <w:rsid w:val="00D815E7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table" w:styleId="a7">
    <w:name w:val="Table Grid"/>
    <w:basedOn w:val="a1"/>
    <w:uiPriority w:val="59"/>
    <w:rsid w:val="00A8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7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7E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rsid w:val="006C6BA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Body Text Indent"/>
    <w:basedOn w:val="a"/>
    <w:link w:val="ac"/>
    <w:rsid w:val="00561C4C"/>
    <w:pPr>
      <w:overflowPunct w:val="0"/>
      <w:autoSpaceDE w:val="0"/>
      <w:autoSpaceDN w:val="0"/>
      <w:adjustRightInd w:val="0"/>
      <w:spacing w:line="240" w:lineRule="auto"/>
      <w:ind w:firstLine="284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rsid w:val="00561C4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header"/>
    <w:aliases w:val="ВерхКолонтитул"/>
    <w:basedOn w:val="a"/>
    <w:link w:val="ae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9656A5"/>
    <w:rPr>
      <w:rFonts w:ascii="Arial" w:hAnsi="Arial"/>
      <w:sz w:val="24"/>
    </w:rPr>
  </w:style>
  <w:style w:type="paragraph" w:styleId="af">
    <w:name w:val="footer"/>
    <w:basedOn w:val="a"/>
    <w:link w:val="af0"/>
    <w:uiPriority w:val="99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56A5"/>
    <w:rPr>
      <w:rFonts w:ascii="Arial" w:hAnsi="Arial"/>
      <w:sz w:val="24"/>
    </w:rPr>
  </w:style>
  <w:style w:type="paragraph" w:customStyle="1" w:styleId="11">
    <w:name w:val="Стиль №1+"/>
    <w:basedOn w:val="1"/>
    <w:link w:val="13"/>
    <w:qFormat/>
    <w:rsid w:val="003E3C0A"/>
    <w:pPr>
      <w:keepLines/>
      <w:tabs>
        <w:tab w:val="clear" w:pos="432"/>
      </w:tabs>
      <w:suppressAutoHyphens w:val="0"/>
      <w:spacing w:before="120" w:after="120"/>
      <w:ind w:left="284" w:hanging="284"/>
    </w:pPr>
    <w:rPr>
      <w:rFonts w:eastAsiaTheme="majorEastAsia" w:cstheme="majorBidi"/>
      <w:bCs w:val="0"/>
      <w:kern w:val="0"/>
      <w:lang w:eastAsia="en-US"/>
    </w:rPr>
  </w:style>
  <w:style w:type="character" w:customStyle="1" w:styleId="13">
    <w:name w:val="Стиль №1+ Знак"/>
    <w:basedOn w:val="a0"/>
    <w:link w:val="11"/>
    <w:rsid w:val="003E3C0A"/>
    <w:rPr>
      <w:rFonts w:ascii="Arial" w:eastAsiaTheme="majorEastAsia" w:hAnsi="Arial" w:cstheme="majorBidi"/>
      <w:b/>
      <w:sz w:val="28"/>
      <w:szCs w:val="32"/>
      <w:lang w:eastAsia="en-US"/>
    </w:rPr>
  </w:style>
  <w:style w:type="paragraph" w:customStyle="1" w:styleId="22">
    <w:name w:val="Стиль №2+"/>
    <w:basedOn w:val="20"/>
    <w:link w:val="23"/>
    <w:qFormat/>
    <w:rsid w:val="003E3C0A"/>
    <w:pPr>
      <w:spacing w:before="120" w:after="60"/>
      <w:ind w:left="851" w:hanging="284"/>
    </w:pPr>
    <w:rPr>
      <w:bCs w:val="0"/>
      <w:sz w:val="28"/>
      <w:lang w:eastAsia="en-US"/>
    </w:rPr>
  </w:style>
  <w:style w:type="character" w:customStyle="1" w:styleId="23">
    <w:name w:val="Стиль №2+ Знак"/>
    <w:basedOn w:val="a0"/>
    <w:link w:val="22"/>
    <w:rsid w:val="003E3C0A"/>
    <w:rPr>
      <w:rFonts w:ascii="Arial" w:eastAsiaTheme="majorEastAsia" w:hAnsi="Arial" w:cstheme="majorBidi"/>
      <w:b/>
      <w:sz w:val="28"/>
      <w:szCs w:val="26"/>
      <w:lang w:eastAsia="en-US"/>
    </w:rPr>
  </w:style>
  <w:style w:type="paragraph" w:customStyle="1" w:styleId="9">
    <w:name w:val="Стиль №9"/>
    <w:basedOn w:val="22"/>
    <w:link w:val="90"/>
    <w:qFormat/>
    <w:rsid w:val="003E3C0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basedOn w:val="a0"/>
    <w:link w:val="9"/>
    <w:rsid w:val="003E3C0A"/>
    <w:rPr>
      <w:rFonts w:ascii="Arial" w:eastAsiaTheme="majorEastAsia" w:hAnsi="Arial" w:cstheme="majorBidi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3E3C0A"/>
    <w:pPr>
      <w:numPr>
        <w:numId w:val="1"/>
      </w:numPr>
      <w:ind w:left="0" w:firstLine="709"/>
    </w:pPr>
    <w:rPr>
      <w:rFonts w:eastAsiaTheme="minorHAnsi"/>
      <w:lang w:eastAsia="en-US"/>
    </w:rPr>
  </w:style>
  <w:style w:type="character" w:customStyle="1" w:styleId="120">
    <w:name w:val="Стиль №12 Знак"/>
    <w:basedOn w:val="a0"/>
    <w:link w:val="12"/>
    <w:rsid w:val="003E3C0A"/>
    <w:rPr>
      <w:rFonts w:ascii="Arial" w:eastAsiaTheme="minorHAnsi" w:hAnsi="Arial"/>
      <w:sz w:val="24"/>
      <w:lang w:eastAsia="en-US"/>
    </w:rPr>
  </w:style>
  <w:style w:type="paragraph" w:customStyle="1" w:styleId="3">
    <w:name w:val="Стиль №3"/>
    <w:basedOn w:val="a"/>
    <w:link w:val="30"/>
    <w:autoRedefine/>
    <w:qFormat/>
    <w:rsid w:val="00054664"/>
    <w:rPr>
      <w:rFonts w:eastAsiaTheme="minorHAnsi"/>
      <w:color w:val="000000" w:themeColor="text1"/>
      <w:lang w:eastAsia="en-US"/>
    </w:rPr>
  </w:style>
  <w:style w:type="character" w:customStyle="1" w:styleId="30">
    <w:name w:val="Стиль №3 Знак"/>
    <w:basedOn w:val="a0"/>
    <w:link w:val="3"/>
    <w:rsid w:val="00054664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41">
    <w:name w:val="Стиль №4"/>
    <w:basedOn w:val="aa"/>
    <w:link w:val="42"/>
    <w:autoRedefine/>
    <w:qFormat/>
    <w:rsid w:val="00A863A4"/>
    <w:pPr>
      <w:spacing w:before="240" w:after="0" w:line="360" w:lineRule="auto"/>
      <w:ind w:firstLine="0"/>
    </w:pPr>
    <w:rPr>
      <w:rFonts w:eastAsia="Times New Roman" w:cs="Arial"/>
      <w:b w:val="0"/>
      <w:color w:val="auto"/>
      <w:sz w:val="24"/>
      <w:szCs w:val="24"/>
    </w:rPr>
  </w:style>
  <w:style w:type="character" w:customStyle="1" w:styleId="42">
    <w:name w:val="Стиль №4 Знак"/>
    <w:basedOn w:val="a0"/>
    <w:link w:val="41"/>
    <w:rsid w:val="00A863A4"/>
    <w:rPr>
      <w:rFonts w:ascii="Arial" w:eastAsia="Times New Roman" w:hAnsi="Arial" w:cs="Arial"/>
      <w:bCs/>
      <w:sz w:val="24"/>
      <w:szCs w:val="24"/>
    </w:rPr>
  </w:style>
  <w:style w:type="paragraph" w:customStyle="1" w:styleId="6">
    <w:name w:val="Стиль №6"/>
    <w:basedOn w:val="a"/>
    <w:link w:val="60"/>
    <w:qFormat/>
    <w:rsid w:val="003E3C0A"/>
    <w:pPr>
      <w:spacing w:line="240" w:lineRule="auto"/>
      <w:ind w:firstLine="0"/>
      <w:jc w:val="center"/>
    </w:pPr>
    <w:rPr>
      <w:rFonts w:eastAsia="Times New Roman" w:cs="Times New Roman"/>
      <w:sz w:val="20"/>
      <w:szCs w:val="28"/>
    </w:rPr>
  </w:style>
  <w:style w:type="character" w:customStyle="1" w:styleId="60">
    <w:name w:val="Стиль №6 Знак"/>
    <w:basedOn w:val="a0"/>
    <w:link w:val="6"/>
    <w:rsid w:val="003E3C0A"/>
    <w:rPr>
      <w:rFonts w:ascii="Arial" w:eastAsia="Times New Roman" w:hAnsi="Arial" w:cs="Times New Roman"/>
      <w:sz w:val="20"/>
      <w:szCs w:val="28"/>
    </w:rPr>
  </w:style>
  <w:style w:type="paragraph" w:customStyle="1" w:styleId="5">
    <w:name w:val="Стиль №5"/>
    <w:basedOn w:val="a"/>
    <w:link w:val="50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50">
    <w:name w:val="Стиль №5 Знак"/>
    <w:basedOn w:val="a0"/>
    <w:link w:val="5"/>
    <w:rsid w:val="003E3C0A"/>
    <w:rPr>
      <w:rFonts w:ascii="Arial" w:hAnsi="Arial" w:cs="Arial"/>
      <w:sz w:val="24"/>
      <w:szCs w:val="20"/>
    </w:rPr>
  </w:style>
  <w:style w:type="paragraph" w:customStyle="1" w:styleId="7">
    <w:name w:val="Стиль №7"/>
    <w:basedOn w:val="3"/>
    <w:link w:val="70"/>
    <w:qFormat/>
    <w:rsid w:val="003E3C0A"/>
    <w:pPr>
      <w:numPr>
        <w:numId w:val="2"/>
      </w:numPr>
      <w:ind w:left="567" w:firstLine="142"/>
    </w:pPr>
  </w:style>
  <w:style w:type="character" w:customStyle="1" w:styleId="70">
    <w:name w:val="Стиль №7 Знак"/>
    <w:basedOn w:val="30"/>
    <w:link w:val="7"/>
    <w:rsid w:val="003E3C0A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af1">
    <w:name w:val="Мой Рисунок"/>
    <w:basedOn w:val="a"/>
    <w:link w:val="af2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af2">
    <w:name w:val="Мой Рисунок Знак"/>
    <w:basedOn w:val="a0"/>
    <w:link w:val="af1"/>
    <w:rsid w:val="003E3C0A"/>
    <w:rPr>
      <w:rFonts w:ascii="Arial" w:hAnsi="Arial" w:cs="Arial"/>
      <w:sz w:val="24"/>
      <w:szCs w:val="20"/>
    </w:rPr>
  </w:style>
  <w:style w:type="character" w:styleId="af3">
    <w:name w:val="Hyperlink"/>
    <w:basedOn w:val="a0"/>
    <w:uiPriority w:val="99"/>
    <w:unhideWhenUsed/>
    <w:rsid w:val="003E3C0A"/>
    <w:rPr>
      <w:color w:val="0000FF"/>
      <w:u w:val="single"/>
    </w:rPr>
  </w:style>
  <w:style w:type="paragraph" w:styleId="14">
    <w:name w:val="toc 1"/>
    <w:basedOn w:val="a"/>
    <w:next w:val="a"/>
    <w:autoRedefine/>
    <w:uiPriority w:val="39"/>
    <w:unhideWhenUsed/>
    <w:rsid w:val="003E3C0A"/>
    <w:pPr>
      <w:tabs>
        <w:tab w:val="right" w:leader="dot" w:pos="9628"/>
      </w:tabs>
      <w:spacing w:after="100" w:line="336" w:lineRule="auto"/>
      <w:ind w:firstLine="0"/>
      <w:jc w:val="left"/>
    </w:pPr>
  </w:style>
  <w:style w:type="paragraph" w:styleId="24">
    <w:name w:val="toc 2"/>
    <w:basedOn w:val="a"/>
    <w:next w:val="a"/>
    <w:autoRedefine/>
    <w:uiPriority w:val="39"/>
    <w:unhideWhenUsed/>
    <w:rsid w:val="003E3C0A"/>
    <w:pPr>
      <w:tabs>
        <w:tab w:val="right" w:leader="dot" w:pos="9629"/>
      </w:tabs>
      <w:spacing w:after="100"/>
      <w:ind w:left="240" w:firstLine="0"/>
    </w:pPr>
    <w:rPr>
      <w:rFonts w:cs="Arial"/>
      <w:b/>
      <w:bCs/>
      <w:noProof/>
      <w:lang w:eastAsia="ar-SA"/>
    </w:rPr>
  </w:style>
  <w:style w:type="paragraph" w:styleId="af4">
    <w:name w:val="TOC Heading"/>
    <w:basedOn w:val="1"/>
    <w:next w:val="a"/>
    <w:link w:val="af5"/>
    <w:uiPriority w:val="39"/>
    <w:unhideWhenUsed/>
    <w:rsid w:val="003E3C0A"/>
    <w:pPr>
      <w:keepLines/>
      <w:tabs>
        <w:tab w:val="clear" w:pos="432"/>
      </w:tabs>
      <w:suppressAutoHyphens w:val="0"/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E3C0A"/>
    <w:pPr>
      <w:tabs>
        <w:tab w:val="right" w:leader="dot" w:pos="9498"/>
      </w:tabs>
      <w:ind w:firstLine="0"/>
    </w:pPr>
    <w:rPr>
      <w:rFonts w:asciiTheme="minorHAnsi" w:eastAsiaTheme="minorHAnsi" w:hAnsiTheme="minorHAnsi"/>
      <w:sz w:val="22"/>
      <w:lang w:eastAsia="en-US"/>
    </w:rPr>
  </w:style>
  <w:style w:type="character" w:customStyle="1" w:styleId="af5">
    <w:name w:val="Заголовок оглавления Знак"/>
    <w:basedOn w:val="a0"/>
    <w:link w:val="af4"/>
    <w:uiPriority w:val="39"/>
    <w:rsid w:val="003E3C0A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</w:rPr>
  </w:style>
  <w:style w:type="paragraph" w:styleId="af6">
    <w:name w:val="List Paragraph"/>
    <w:basedOn w:val="a"/>
    <w:link w:val="af7"/>
    <w:uiPriority w:val="34"/>
    <w:qFormat/>
    <w:rsid w:val="0074747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92EC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2">
    <w:name w:val="Стиль2"/>
    <w:basedOn w:val="af6"/>
    <w:link w:val="25"/>
    <w:qFormat/>
    <w:rsid w:val="00BE0802"/>
    <w:pPr>
      <w:numPr>
        <w:numId w:val="3"/>
      </w:numPr>
      <w:tabs>
        <w:tab w:val="left" w:pos="1134"/>
      </w:tabs>
      <w:autoSpaceDE w:val="0"/>
      <w:autoSpaceDN w:val="0"/>
      <w:adjustRightInd w:val="0"/>
    </w:pPr>
    <w:rPr>
      <w:rFonts w:eastAsia="Times New Roman" w:cs="Arial"/>
      <w:szCs w:val="24"/>
    </w:rPr>
  </w:style>
  <w:style w:type="character" w:customStyle="1" w:styleId="25">
    <w:name w:val="Стиль2 Знак"/>
    <w:basedOn w:val="a0"/>
    <w:link w:val="2"/>
    <w:rsid w:val="00BE0802"/>
    <w:rPr>
      <w:rFonts w:ascii="Arial" w:eastAsia="Times New Roman" w:hAnsi="Arial" w:cs="Arial"/>
      <w:sz w:val="24"/>
      <w:szCs w:val="24"/>
    </w:rPr>
  </w:style>
  <w:style w:type="character" w:customStyle="1" w:styleId="af7">
    <w:name w:val="Абзац списка Знак"/>
    <w:basedOn w:val="a0"/>
    <w:link w:val="af6"/>
    <w:uiPriority w:val="34"/>
    <w:locked/>
    <w:rsid w:val="00BE080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2144507-4AF5-48D8-BBAB-F78510EC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7291</Words>
  <Characters>41559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PROMGAS</Company>
  <LinksUpToDate>false</LinksUpToDate>
  <CharactersWithSpaces>48753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A_Yuzhakov</dc:creator>
  <cp:lastModifiedBy>Касимов ТВ</cp:lastModifiedBy>
  <cp:revision>2</cp:revision>
  <cp:lastPrinted>2015-10-29T14:18:00Z</cp:lastPrinted>
  <dcterms:created xsi:type="dcterms:W3CDTF">2015-11-06T04:54:00Z</dcterms:created>
  <dcterms:modified xsi:type="dcterms:W3CDTF">2015-11-06T04:54:00Z</dcterms:modified>
</cp:coreProperties>
</file>