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CC" w:rsidRPr="00A96FDA" w:rsidRDefault="005A22C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96FDA">
        <w:rPr>
          <w:rFonts w:ascii="Times New Roman" w:hAnsi="Times New Roman" w:cs="Times New Roman"/>
          <w:sz w:val="24"/>
          <w:szCs w:val="24"/>
        </w:rPr>
        <w:br/>
      </w:r>
    </w:p>
    <w:p w:rsidR="005A22CC" w:rsidRPr="00A96FDA" w:rsidRDefault="005A22C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АДМИНИСТРАЦИЯ ГОРОДА ГЛАЗОВА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от 27 июня 2008 г. N 23/92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ОБ УТВЕРЖДЕНИИ МЕТОДИКИ РАСЧЕТА ПЛАТЫ ПО ДОГОВОРУ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5A22CC" w:rsidRPr="00A96FDA" w:rsidRDefault="005A22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2CC" w:rsidRPr="00A96F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CC" w:rsidRPr="00A96FDA" w:rsidRDefault="005A22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CC" w:rsidRPr="00A96FDA" w:rsidRDefault="005A22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2CC" w:rsidRPr="00A96FDA" w:rsidRDefault="005A2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A22CC" w:rsidRPr="00A96FDA" w:rsidRDefault="005A2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A96F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</w:t>
              </w:r>
              <w:r w:rsidR="00FC5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й</w:t>
              </w:r>
            </w:hyperlink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Глазова</w:t>
            </w:r>
            <w:proofErr w:type="gramEnd"/>
          </w:p>
          <w:p w:rsidR="005A22CC" w:rsidRPr="00A96FDA" w:rsidRDefault="005A2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29.12.</w:t>
            </w:r>
            <w:r w:rsidR="00FC52A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2012 №</w:t>
            </w: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23/312</w:t>
            </w:r>
            <w:r w:rsidR="00FC52A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22.06.2022 № 23/101</w:t>
            </w: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CC" w:rsidRPr="00A96FDA" w:rsidRDefault="005A22CC">
            <w:pPr>
              <w:spacing w:after="1" w:line="0" w:lineRule="atLeast"/>
            </w:pPr>
          </w:p>
        </w:tc>
      </w:tr>
    </w:tbl>
    <w:p w:rsidR="005A22CC" w:rsidRPr="00A96FDA" w:rsidRDefault="005A2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от 13.03.2006 N 38-ФЗ "О рекламе", Федеральным </w:t>
      </w:r>
      <w:hyperlink r:id="rId8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DA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Pr="00A96FDA">
        <w:rPr>
          <w:rFonts w:ascii="Times New Roman" w:hAnsi="Times New Roman" w:cs="Times New Roman"/>
          <w:sz w:val="24"/>
          <w:szCs w:val="24"/>
        </w:rPr>
        <w:t xml:space="preserve"> городской Думы от 23.06.2006 N 154, руководствуясь </w:t>
      </w:r>
      <w:hyperlink r:id="rId10" w:history="1">
        <w:proofErr w:type="spellStart"/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. 33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Глазов" от 30.06.2005 N 461, постановляю: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33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расчета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 до разграничения государственной собственности на землю, а также на зданиях (или ином недвижимом имуществе), являющихся собственностью муниципального образования "Город Глазов", в том числе закрепленных за другими лицами на праве хозяйственного ведения, праве оперативного управления или ином вещном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>.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2. Установить на 2008 год базовую ставку платы по договору на установку и эксплуатацию рекламной конструкции в размере 25 рублей в месяц за 1 кв. м площади информационного поля.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3. Контроль за исполнением приказа возложить на исполняющего обязанности 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Глазова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A96FDA">
        <w:rPr>
          <w:rFonts w:ascii="Times New Roman" w:hAnsi="Times New Roman" w:cs="Times New Roman"/>
          <w:sz w:val="24"/>
          <w:szCs w:val="24"/>
        </w:rPr>
        <w:t>Коземаслова</w:t>
      </w:r>
      <w:proofErr w:type="spellEnd"/>
      <w:r w:rsidRPr="00A96FDA">
        <w:rPr>
          <w:rFonts w:ascii="Times New Roman" w:hAnsi="Times New Roman" w:cs="Times New Roman"/>
          <w:sz w:val="24"/>
          <w:szCs w:val="24"/>
        </w:rPr>
        <w:t>.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4. Настоящее постановление и прилагаемое </w:t>
      </w:r>
      <w:hyperlink w:anchor="P33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опубликованию.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города Глазова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А.М.ОРЛОВ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г. Глазова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lastRenderedPageBreak/>
        <w:t>от 27 июня 2008 г. N 23/92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96FDA">
        <w:rPr>
          <w:rFonts w:ascii="Times New Roman" w:hAnsi="Times New Roman" w:cs="Times New Roman"/>
          <w:sz w:val="24"/>
          <w:szCs w:val="24"/>
        </w:rPr>
        <w:t>МЕТОДИКА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РАСЧЕТА ПЛАТЫ ПО ДОГОВОРУ НА УСТАНОВКУ И ЭКСПЛУАТАЦИЮ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РЕКЛАМНОЙ КОНСТРУКЦИИ НА ЗЕМЕЛЬНЫХ УЧАСТКАХ, НАХОДЯЩИХСЯ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6FDA">
        <w:rPr>
          <w:rFonts w:ascii="Times New Roman" w:hAnsi="Times New Roman" w:cs="Times New Roman"/>
          <w:sz w:val="24"/>
          <w:szCs w:val="24"/>
        </w:rPr>
        <w:t>В МУНИЦИПАЛЬНОЙ СОБСТВЕННОСТИ, В ГОСУДАРСТВЕННОЙ</w:t>
      </w:r>
      <w:proofErr w:type="gramEnd"/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СОБСТВЕННОСТИ, ДО РАЗГРАНИЧЕНИЯ ГОСУДАРСТВЕННОЙ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6FDA">
        <w:rPr>
          <w:rFonts w:ascii="Times New Roman" w:hAnsi="Times New Roman" w:cs="Times New Roman"/>
          <w:sz w:val="24"/>
          <w:szCs w:val="24"/>
        </w:rPr>
        <w:t>СОБСТВЕННОСТИ НА ЗЕМЛЮ, А ТАКЖЕ НА ЗДАНИЯХ (ИЛИ ИНОМ</w:t>
      </w:r>
      <w:proofErr w:type="gramEnd"/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6FDA">
        <w:rPr>
          <w:rFonts w:ascii="Times New Roman" w:hAnsi="Times New Roman" w:cs="Times New Roman"/>
          <w:sz w:val="24"/>
          <w:szCs w:val="24"/>
        </w:rPr>
        <w:t>НЕДВИЖИМОМ ИМУЩЕСТВЕ), ЯВЛЯЮЩИХСЯ СОБСТВЕННОСТЬЮ</w:t>
      </w:r>
      <w:proofErr w:type="gramEnd"/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МУНИЦИПАЛЬНОГО ОБРАЗОВАНИЯ "ГОРОД ГЛАЗОВ", В ТОМ ЧИСЛЕ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6FDA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ЗА ДРУГИМИ ЛИЦАМИ НА ПРАВЕ ХОЗЯЙСТВЕННОГО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ВЕДЕНИЯ, 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ОПЕРАТИВНОГО УПРАВЛЕНИЯ</w:t>
      </w:r>
    </w:p>
    <w:p w:rsidR="005A22CC" w:rsidRPr="00A96FDA" w:rsidRDefault="005A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ВЕЩНОМ ПРАВЕ</w:t>
      </w:r>
    </w:p>
    <w:p w:rsidR="005A22CC" w:rsidRPr="00A96FDA" w:rsidRDefault="005A22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2CC" w:rsidRPr="00A96F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CC" w:rsidRPr="00A96FDA" w:rsidRDefault="005A22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CC" w:rsidRPr="00A96FDA" w:rsidRDefault="005A22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2CC" w:rsidRPr="00A96FDA" w:rsidRDefault="005A2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52AA" w:rsidRPr="00A96FDA" w:rsidRDefault="00FC52AA" w:rsidP="00FC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 w:history="1">
              <w:r w:rsidRPr="00A96F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й</w:t>
              </w:r>
            </w:hyperlink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Глазова</w:t>
            </w:r>
            <w:proofErr w:type="gramEnd"/>
          </w:p>
          <w:p w:rsidR="005A22CC" w:rsidRPr="00A96FDA" w:rsidRDefault="00FC52AA" w:rsidP="00FC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29.12.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2012 №</w:t>
            </w: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23/312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22.06.2022 № 23/101</w:t>
            </w:r>
            <w:r w:rsidRPr="00A96FD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CC" w:rsidRPr="00A96FDA" w:rsidRDefault="005A22CC">
            <w:pPr>
              <w:spacing w:after="1" w:line="0" w:lineRule="atLeast"/>
            </w:pPr>
          </w:p>
        </w:tc>
      </w:tr>
    </w:tbl>
    <w:p w:rsidR="005A22CC" w:rsidRPr="00A96FDA" w:rsidRDefault="005A2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22CC" w:rsidRPr="00A96FDA" w:rsidRDefault="005A2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1.1. Настоящая Методика устанавливает порядок расчета платы по договору на установку и эксплуатацию рекламных конструкций на землях общего пользования, земельных участках, свободных от прав третьих лиц, и другом имуществе, находящемся в ведении муниципального образования "Город Глазов".</w:t>
      </w:r>
    </w:p>
    <w:p w:rsidR="00FC52AA" w:rsidRDefault="005A22CC" w:rsidP="00FC5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1.2. В связи с изменением цен, тарифов, коэффициентов инфляции, рыночной конъюнктуры базовая ставка по договору на установку и эксплуатацию рекламных конструкций ежегодно индексируется постановлением Администрации города Глазова.</w:t>
      </w:r>
      <w:r w:rsidR="00FC52AA" w:rsidRPr="00FC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2CC" w:rsidRPr="00A96FDA" w:rsidRDefault="00FC52AA" w:rsidP="00FC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Pr="00FC52A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proofErr w:type="gramStart"/>
        <w:r w:rsidRPr="00FC52A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FC52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C52AA">
        <w:rPr>
          <w:rFonts w:ascii="Times New Roman" w:hAnsi="Times New Roman" w:cs="Times New Roman"/>
          <w:sz w:val="24"/>
          <w:szCs w:val="24"/>
        </w:rPr>
        <w:t xml:space="preserve"> Администрации г. Глазова</w:t>
      </w:r>
      <w:r w:rsidRPr="00FC52AA">
        <w:rPr>
          <w:rFonts w:ascii="Times New Roman" w:hAnsi="Times New Roman" w:cs="Times New Roman"/>
          <w:sz w:val="24"/>
          <w:szCs w:val="24"/>
        </w:rPr>
        <w:t xml:space="preserve"> </w:t>
      </w:r>
      <w:r w:rsidRPr="00FC52AA">
        <w:rPr>
          <w:rFonts w:ascii="Times New Roman" w:hAnsi="Times New Roman" w:cs="Times New Roman"/>
          <w:sz w:val="24"/>
          <w:szCs w:val="24"/>
        </w:rPr>
        <w:t>от 22.06.2022 № 23/101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2. Порядок определения платы по договору на установку</w:t>
      </w:r>
    </w:p>
    <w:p w:rsidR="005A22CC" w:rsidRPr="00A96FDA" w:rsidRDefault="005A2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и эксплуатацию рекламных конструкций</w:t>
      </w:r>
    </w:p>
    <w:p w:rsidR="005A22CC" w:rsidRPr="00A96FDA" w:rsidRDefault="005A2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2.1. Размер платы по договору на установку и эксплуатацию рекламных конструкций на землях общего пользования, земельных участках, свободных от прав третьих лиц, и другом имуществе, находящемся в ведении муниципального образования "Город Глазов", рассчитывается по формуле: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F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= БС x S x П x К1 x К2 x КЗ x К4, где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БС - базовая ставка платы по договору на установку и эксплуатацию рекламных конструкций на 2008 год - 25 рублей в месяц за 1 кв. м информационного поля рекламной конструкции;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S - площадь информационного поля рекламной конструкции;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F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- период размещения рекламной конструкции (за единицу принимается один месяц, при расчете оплаты за 1 день принимается 1/30);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- коэффициент учета территориального расположения рекламной конструкции (в части расположения либо визуального восприятия с улицы) в соответствии с категорией. Значение коэффициента и категории территориального расположения указаны в </w:t>
      </w:r>
      <w:hyperlink w:anchor="P68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 w:rsidRPr="00A96FDA">
        <w:rPr>
          <w:rFonts w:ascii="Times New Roman" w:hAnsi="Times New Roman" w:cs="Times New Roman"/>
          <w:sz w:val="24"/>
          <w:szCs w:val="24"/>
        </w:rPr>
        <w:t>: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Таблица N 1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200"/>
        <w:gridCol w:w="600"/>
      </w:tblGrid>
      <w:tr w:rsidR="005A22CC" w:rsidRPr="00A96FDA">
        <w:trPr>
          <w:trHeight w:val="240"/>
        </w:trPr>
        <w:tc>
          <w:tcPr>
            <w:tcW w:w="1440" w:type="dxa"/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7200" w:type="dxa"/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Территории, улицы                     </w:t>
            </w:r>
          </w:p>
        </w:tc>
        <w:tc>
          <w:tcPr>
            <w:tcW w:w="600" w:type="dxa"/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8"/>
            <w:bookmarkEnd w:id="1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2CC" w:rsidRPr="00A96FD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 I     </w:t>
            </w:r>
          </w:p>
        </w:tc>
        <w:tc>
          <w:tcPr>
            <w:tcW w:w="720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Пл. Свободы, ул. Кирова, ул. Толстого, ул. Сибирская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(до ул. Пехтина), Северная и Южная кольцевые развязки,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, ул. Энгельса, ул. Короленко,      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   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22CC" w:rsidRPr="00A96FD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 II    </w:t>
            </w:r>
          </w:p>
        </w:tc>
        <w:tc>
          <w:tcPr>
            <w:tcW w:w="720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Пехтина, ул. Советская            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, ул. Чепецкая,    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Буденного, ул. Мира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A22CC" w:rsidRPr="00A96FD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III    </w:t>
            </w:r>
          </w:p>
        </w:tc>
        <w:tc>
          <w:tcPr>
            <w:tcW w:w="720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Ул. Циолковского, ул. Драгунова, ул. Сибирская      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(от ул. Пехтина), ул. Глинки, ул. Тани </w:t>
            </w:r>
            <w:proofErr w:type="spell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Барамзиной</w:t>
            </w:r>
            <w:proofErr w:type="spell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Окружное шоссе, Красногорский тракт       </w:t>
            </w:r>
          </w:p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и остальные улицы и территории г. Глазова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5A22CC" w:rsidRPr="00A96FDA" w:rsidRDefault="005A22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5A22CC" w:rsidRPr="00A96FDA" w:rsidRDefault="005A2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- коэффициент вида рекламной конструкции. Значения коэффициента приведены в </w:t>
      </w:r>
      <w:hyperlink w:anchor="P92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таблице N 2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(размер площади указан в отношении одной стороны рекламной конструкции):</w:t>
      </w:r>
    </w:p>
    <w:p w:rsidR="005A22CC" w:rsidRPr="00A96FDA" w:rsidRDefault="005A2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Администрации г. Глазова от 29.12.2012 N 23/312)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FC5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5A22CC" w:rsidRPr="00A96F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52AA" w:rsidRPr="00A96FDA" w:rsidRDefault="00FC52AA" w:rsidP="00FC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Таблица № 2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52A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proofErr w:type="gramStart"/>
        <w:r w:rsidRPr="00FC52A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FC52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C52AA">
        <w:rPr>
          <w:rFonts w:ascii="Times New Roman" w:hAnsi="Times New Roman" w:cs="Times New Roman"/>
          <w:sz w:val="24"/>
          <w:szCs w:val="24"/>
        </w:rPr>
        <w:t xml:space="preserve"> Администрации г. Глазова от 22.06.2022 № 23/101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2CC" w:rsidRPr="00A96FDA" w:rsidRDefault="005A2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560"/>
        <w:gridCol w:w="1080"/>
      </w:tblGrid>
      <w:tr w:rsidR="00FC52AA" w:rsidRPr="00A96FDA" w:rsidTr="00C00154">
        <w:trPr>
          <w:trHeight w:val="240"/>
        </w:trPr>
        <w:tc>
          <w:tcPr>
            <w:tcW w:w="600" w:type="dxa"/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      Вид средства наружной рекламы и информации          </w:t>
            </w:r>
          </w:p>
        </w:tc>
        <w:tc>
          <w:tcPr>
            <w:tcW w:w="1080" w:type="dxa"/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2"/>
            <w:bookmarkEnd w:id="2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C52AA" w:rsidRPr="00A96FDA" w:rsidTr="00C001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6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(до 17 кв. м включительно)</w:t>
            </w:r>
          </w:p>
        </w:tc>
        <w:tc>
          <w:tcPr>
            <w:tcW w:w="108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0,8  </w:t>
            </w:r>
          </w:p>
        </w:tc>
      </w:tr>
      <w:tr w:rsidR="00FC52AA" w:rsidRPr="00A96FDA" w:rsidTr="00C001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56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(до 37 кв. м включительно)</w:t>
            </w:r>
          </w:p>
        </w:tc>
        <w:tc>
          <w:tcPr>
            <w:tcW w:w="108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1,3  </w:t>
            </w:r>
          </w:p>
        </w:tc>
      </w:tr>
      <w:tr w:rsidR="00FC52AA" w:rsidRPr="00A96FDA" w:rsidTr="00C001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56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proofErr w:type="gramStart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сверхбольшого формата     </w:t>
            </w:r>
          </w:p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(до 75 кв. м включительно)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1,0  </w:t>
            </w:r>
          </w:p>
        </w:tc>
      </w:tr>
      <w:tr w:rsidR="00FC52AA" w:rsidRPr="00A96FDA" w:rsidTr="00C001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52AA" w:rsidRPr="00F67877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7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560" w:type="dxa"/>
            <w:tcBorders>
              <w:top w:val="nil"/>
            </w:tcBorders>
          </w:tcPr>
          <w:p w:rsidR="00FC52AA" w:rsidRPr="00F67877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w="108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0,8  </w:t>
            </w:r>
          </w:p>
        </w:tc>
      </w:tr>
      <w:tr w:rsidR="00FC52AA" w:rsidRPr="00A96FDA" w:rsidTr="00C001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560" w:type="dxa"/>
            <w:tcBorders>
              <w:top w:val="nil"/>
            </w:tcBorders>
          </w:tcPr>
          <w:p w:rsidR="00FC52AA" w:rsidRPr="00F67877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Рекламные щиты</w:t>
            </w:r>
          </w:p>
        </w:tc>
        <w:tc>
          <w:tcPr>
            <w:tcW w:w="108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1,0  </w:t>
            </w:r>
          </w:p>
        </w:tc>
      </w:tr>
      <w:tr w:rsidR="00FC52AA" w:rsidRPr="00A96FDA" w:rsidTr="00C001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77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 w:rsidRPr="00F67877">
              <w:rPr>
                <w:rFonts w:ascii="Times New Roman" w:hAnsi="Times New Roman" w:cs="Times New Roman"/>
                <w:sz w:val="24"/>
                <w:szCs w:val="24"/>
              </w:rPr>
              <w:t xml:space="preserve"> (трехсторонний сити-формат) и сити-формат</w:t>
            </w:r>
          </w:p>
        </w:tc>
        <w:tc>
          <w:tcPr>
            <w:tcW w:w="1080" w:type="dxa"/>
            <w:tcBorders>
              <w:top w:val="nil"/>
            </w:tcBorders>
          </w:tcPr>
          <w:p w:rsidR="00FC52AA" w:rsidRPr="00A96FDA" w:rsidRDefault="00FC52AA" w:rsidP="00C001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A">
              <w:rPr>
                <w:rFonts w:ascii="Times New Roman" w:hAnsi="Times New Roman" w:cs="Times New Roman"/>
                <w:sz w:val="24"/>
                <w:szCs w:val="24"/>
              </w:rPr>
              <w:t xml:space="preserve">  0,8  </w:t>
            </w:r>
          </w:p>
        </w:tc>
      </w:tr>
    </w:tbl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2AA" w:rsidRDefault="00FC52AA" w:rsidP="00FC5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AA">
        <w:rPr>
          <w:rFonts w:ascii="Times New Roman" w:hAnsi="Times New Roman" w:cs="Times New Roman"/>
          <w:sz w:val="24"/>
          <w:szCs w:val="24"/>
        </w:rPr>
        <w:t>К3 - коэффициент, учитывающий освещение средства наружной рекламы и информации:</w:t>
      </w:r>
    </w:p>
    <w:p w:rsidR="00FC52AA" w:rsidRDefault="00FC52AA" w:rsidP="00FC5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AA">
        <w:rPr>
          <w:rFonts w:ascii="Times New Roman" w:hAnsi="Times New Roman" w:cs="Times New Roman"/>
          <w:sz w:val="24"/>
          <w:szCs w:val="24"/>
        </w:rPr>
        <w:t xml:space="preserve">1,0 - с подсветкой, применяется при представлении документов, подтверждающих освещение рекламной конструкции, а также в случаях, если освещение рекламной конструкции невозможно в связи с конструктивными особенностями самой конструкции либо при отсутствии технической возможности подключения рекламной конструкции к сетям электроснабжения; </w:t>
      </w:r>
    </w:p>
    <w:p w:rsidR="00FC52AA" w:rsidRPr="00FC52AA" w:rsidRDefault="00FC52AA" w:rsidP="00FC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Pr="00FC52A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proofErr w:type="gramStart"/>
        <w:r w:rsidRPr="00FC52A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FC52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C52AA">
        <w:rPr>
          <w:rFonts w:ascii="Times New Roman" w:hAnsi="Times New Roman" w:cs="Times New Roman"/>
          <w:sz w:val="24"/>
          <w:szCs w:val="24"/>
        </w:rPr>
        <w:t xml:space="preserve"> Администрации г. Глазова от 22.06.2022 № 23/101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2AA" w:rsidRPr="00FC52AA" w:rsidRDefault="00FC52AA" w:rsidP="00FC5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2AA" w:rsidRDefault="00FC52AA" w:rsidP="00FC5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AA">
        <w:rPr>
          <w:rFonts w:ascii="Times New Roman" w:hAnsi="Times New Roman" w:cs="Times New Roman"/>
          <w:sz w:val="24"/>
          <w:szCs w:val="24"/>
        </w:rPr>
        <w:lastRenderedPageBreak/>
        <w:t>1,3 - без подсветки, а также применяется при расчете начальной (минимальной) цены за право заключения договора на установку и эксплуатацию рекламной конструкции.</w:t>
      </w:r>
    </w:p>
    <w:p w:rsidR="00FC52AA" w:rsidRPr="00FC52AA" w:rsidRDefault="00FC52AA" w:rsidP="00FC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Pr="00FC52A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proofErr w:type="gramStart"/>
        <w:r w:rsidRPr="00FC52A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FC52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C52AA">
        <w:rPr>
          <w:rFonts w:ascii="Times New Roman" w:hAnsi="Times New Roman" w:cs="Times New Roman"/>
          <w:sz w:val="24"/>
          <w:szCs w:val="24"/>
        </w:rPr>
        <w:t xml:space="preserve"> Администрации г. Глазова от 22.06.2022 № 23/101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2CC" w:rsidRPr="00A96FDA" w:rsidRDefault="005A22CC" w:rsidP="00FC5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96FD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96FDA">
        <w:rPr>
          <w:rFonts w:ascii="Times New Roman" w:hAnsi="Times New Roman" w:cs="Times New Roman"/>
          <w:sz w:val="24"/>
          <w:szCs w:val="24"/>
        </w:rPr>
        <w:t xml:space="preserve"> - коэффициент, учитывающий размеры площади информационного поля одной стороны рекламной конструкции:</w:t>
      </w:r>
    </w:p>
    <w:p w:rsidR="005A22CC" w:rsidRPr="00A96FDA" w:rsidRDefault="005A2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96F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96FDA">
        <w:rPr>
          <w:rFonts w:ascii="Times New Roman" w:hAnsi="Times New Roman" w:cs="Times New Roman"/>
          <w:sz w:val="24"/>
          <w:szCs w:val="24"/>
        </w:rPr>
        <w:t xml:space="preserve"> Администрации г. Глазова от 29.12.2012 N 23/312)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0,8 - при площади информационного поля до 17,0 кв. м (включительно);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1,3 - при площади информационного поля от 17,0 кв. м до 37,0 кв. м (включительно);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0,7 - при площади информационного поля от 37,0 кв. м до 75,0 кв. м (включительно);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0,25 - при площади информационного поля от 75,0 кв. м до 120,0 кв. м (включительно);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0,18 - при площади информационного поля от 120,0 кв. м до 150,0 кв. м (включительно);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0,15 - при площади информационного поля от 150 кв. м и выше.</w:t>
      </w:r>
    </w:p>
    <w:p w:rsidR="005A22CC" w:rsidRPr="00A96FDA" w:rsidRDefault="005A2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DA">
        <w:rPr>
          <w:rFonts w:ascii="Times New Roman" w:hAnsi="Times New Roman" w:cs="Times New Roman"/>
          <w:sz w:val="24"/>
          <w:szCs w:val="24"/>
        </w:rPr>
        <w:t>2.2. Плата по договору на установку и эксплуатацию рекламных конструкций, рассчитанная по данной методике, не включает налог на добавленную стоимость (далее - НДС).</w:t>
      </w: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CC" w:rsidRPr="00A96FDA" w:rsidRDefault="005A22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C2E94" w:rsidRPr="00A96FDA" w:rsidRDefault="007C2E94">
      <w:bookmarkStart w:id="3" w:name="_GoBack"/>
      <w:bookmarkEnd w:id="3"/>
    </w:p>
    <w:sectPr w:rsidR="007C2E94" w:rsidRPr="00A96FDA" w:rsidSect="009D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CC"/>
    <w:rsid w:val="00047E4F"/>
    <w:rsid w:val="003E70A8"/>
    <w:rsid w:val="005A22CC"/>
    <w:rsid w:val="00634076"/>
    <w:rsid w:val="0075477B"/>
    <w:rsid w:val="007C2E94"/>
    <w:rsid w:val="00A96FDA"/>
    <w:rsid w:val="00D272E8"/>
    <w:rsid w:val="00F95179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951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517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51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51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51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5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951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517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51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51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51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5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92D52672321C545E69AA44B0114DF7AF5286E63CDD018A2A97FD7B5D3B0AD0702EC40DR5q9L" TargetMode="External"/><Relationship Id="rId13" Type="http://schemas.openxmlformats.org/officeDocument/2006/relationships/hyperlink" Target="consultantplus://offline/ref=5F5C32503315B1265A5F8CD8301E6C14535532AF42BB131DADF009DBB135D756DF6596B33F59240AD66E2CC1040FC01A2ECD83973BD0CF53632973R9q5L" TargetMode="External"/><Relationship Id="rId18" Type="http://schemas.openxmlformats.org/officeDocument/2006/relationships/hyperlink" Target="consultantplus://offline/ref=5F5C32503315B1265A5F8CD8301E6C14535532AF42BB131DADF009DBB135D756DF6596B33F59240AD66E2CCC040FC01A2ECD83973BD0CF53632973R9q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C32503315B1265A5F92D52672321C545F68AA40B1114DF7AF5286E63CDD018A2A97FD7B5D3B0AD0702EC40DR5q9L" TargetMode="External"/><Relationship Id="rId12" Type="http://schemas.openxmlformats.org/officeDocument/2006/relationships/hyperlink" Target="consultantplus://offline/ref=5F5C32503315B1265A5F8CD8301E6C14535532AF42BB131DADF009DBB135D756DF6596B33F59240AD66E2CC1040FC01A2ECD83973BD0CF53632973R9q5L" TargetMode="External"/><Relationship Id="rId17" Type="http://schemas.openxmlformats.org/officeDocument/2006/relationships/hyperlink" Target="consultantplus://offline/ref=5F5C32503315B1265A5F8CD8301E6C14535532AF42BB131DADF009DBB135D756DF6596B33F59240AD66E2CC1040FC01A2ECD83973BD0CF53632973R9q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5C32503315B1265A5F8CD8301E6C14535532AF42BB131DADF009DBB135D756DF6596B33F59240AD66E2CC1040FC01A2ECD83973BD0CF53632973R9q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C32503315B1265A5F8CD8301E6C14535532AF42BB131DADF009DBB135D756DF6596B33F59240AD66E2CC1040FC01A2ECD83973BD0CF53632973R9q5L" TargetMode="External"/><Relationship Id="rId11" Type="http://schemas.openxmlformats.org/officeDocument/2006/relationships/hyperlink" Target="consultantplus://offline/ref=5F5C32503315B1265A5F8CD8301E6C14535532AF46B11F1FABF954D1B96CDB54D86AC9A43810280BD66E29C00A50C50F3F958E9E2CCEC94B7F2B7195R7q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5C32503315B1265A5F8CD8301E6C14535532AF42BB131DADF009DBB135D756DF6596B33F59240AD66E2CC1040FC01A2ECD83973BD0CF53632973R9q5L" TargetMode="External"/><Relationship Id="rId10" Type="http://schemas.openxmlformats.org/officeDocument/2006/relationships/hyperlink" Target="consultantplus://offline/ref=5F5C32503315B1265A5F8CD8301E6C14535532AF46B11F1FABF954D1B96CDB54D86AC9A43810280BD66E28C70A50C50F3F958E9E2CCEC94B7F2B7195R7q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C32503315B1265A5F8CD8301E6C14535532AF41B01F1EAEF009DBB135D756DF6596A13F01280ADF702CC21159915CR7q9L" TargetMode="External"/><Relationship Id="rId14" Type="http://schemas.openxmlformats.org/officeDocument/2006/relationships/hyperlink" Target="consultantplus://offline/ref=5F5C32503315B1265A5F8CD8301E6C14535532AF42BB131DADF009DBB135D756DF6596B33F59240AD66E2CC3040FC01A2ECD83973BD0CF53632973R9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Салтыкова Л.В.</cp:lastModifiedBy>
  <cp:revision>3</cp:revision>
  <dcterms:created xsi:type="dcterms:W3CDTF">2022-06-22T12:09:00Z</dcterms:created>
  <dcterms:modified xsi:type="dcterms:W3CDTF">2022-06-22T12:18:00Z</dcterms:modified>
</cp:coreProperties>
</file>