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C0" w:rsidRDefault="003D04C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D04C0" w:rsidRDefault="003D04C0">
      <w:pPr>
        <w:pStyle w:val="ConsPlusNormal"/>
        <w:ind w:firstLine="540"/>
        <w:jc w:val="both"/>
        <w:outlineLvl w:val="0"/>
      </w:pPr>
    </w:p>
    <w:p w:rsidR="003D04C0" w:rsidRDefault="003D04C0">
      <w:pPr>
        <w:pStyle w:val="ConsPlusTitle"/>
        <w:jc w:val="center"/>
        <w:outlineLvl w:val="0"/>
      </w:pPr>
      <w:r>
        <w:t>ГЛАЗОВСКАЯ ГОРОДСКАЯ ДУМА</w:t>
      </w:r>
    </w:p>
    <w:p w:rsidR="003D04C0" w:rsidRDefault="003D04C0">
      <w:pPr>
        <w:pStyle w:val="ConsPlusTitle"/>
        <w:jc w:val="center"/>
      </w:pPr>
    </w:p>
    <w:p w:rsidR="003D04C0" w:rsidRDefault="003D04C0">
      <w:pPr>
        <w:pStyle w:val="ConsPlusTitle"/>
        <w:jc w:val="center"/>
      </w:pPr>
      <w:r>
        <w:t>РЕШЕНИЕ</w:t>
      </w:r>
    </w:p>
    <w:p w:rsidR="003D04C0" w:rsidRDefault="003D04C0">
      <w:pPr>
        <w:pStyle w:val="ConsPlusTitle"/>
        <w:jc w:val="center"/>
      </w:pPr>
      <w:r>
        <w:t>от 30 августа 2017 г. N 275</w:t>
      </w:r>
    </w:p>
    <w:p w:rsidR="003D04C0" w:rsidRDefault="003D04C0">
      <w:pPr>
        <w:pStyle w:val="ConsPlusTitle"/>
        <w:jc w:val="center"/>
      </w:pPr>
    </w:p>
    <w:p w:rsidR="003D04C0" w:rsidRDefault="003D04C0">
      <w:pPr>
        <w:pStyle w:val="ConsPlusTitle"/>
        <w:jc w:val="center"/>
      </w:pPr>
      <w:r>
        <w:t>О ВНЕСЕНИИ ИЗМЕНЕНИЙ В РЕШЕНИЕ ГЛАЗОВСКОЙ ГОРОДСКОЙ ДУМЫ</w:t>
      </w:r>
    </w:p>
    <w:p w:rsidR="003D04C0" w:rsidRDefault="003D04C0">
      <w:pPr>
        <w:pStyle w:val="ConsPlusTitle"/>
        <w:jc w:val="center"/>
      </w:pPr>
      <w:r>
        <w:t>ОТ 02.09.2011 N 102 "ОБ УТВЕРЖДЕНИИ "ПОЛОЖЕНИЯ О СОСТАВЕ,</w:t>
      </w:r>
    </w:p>
    <w:p w:rsidR="003D04C0" w:rsidRDefault="003D04C0">
      <w:pPr>
        <w:pStyle w:val="ConsPlusTitle"/>
        <w:jc w:val="center"/>
      </w:pPr>
      <w:proofErr w:type="gramStart"/>
      <w:r>
        <w:t>ПОРЯДКЕ</w:t>
      </w:r>
      <w:proofErr w:type="gramEnd"/>
      <w:r>
        <w:t xml:space="preserve"> ПОДГОТОВКИ И УТВЕРЖДЕНИЯ МЕСТНЫХ НОРМАТИВОВ</w:t>
      </w:r>
    </w:p>
    <w:p w:rsidR="003D04C0" w:rsidRDefault="003D04C0">
      <w:pPr>
        <w:pStyle w:val="ConsPlusTitle"/>
        <w:jc w:val="center"/>
      </w:pPr>
      <w:r>
        <w:t>ГРАДОСТРОИТЕЛЬНОГО ПРОЕКТИРОВАНИЯ НА ТЕРРИТОРИИ</w:t>
      </w:r>
    </w:p>
    <w:p w:rsidR="003D04C0" w:rsidRDefault="003D04C0">
      <w:pPr>
        <w:pStyle w:val="ConsPlusTitle"/>
        <w:jc w:val="center"/>
      </w:pPr>
      <w:r>
        <w:t>МУНИЦИПАЛЬНОГО ОБРАЗОВАНИЯ "ГОРОД ГЛАЗОВ"</w:t>
      </w:r>
    </w:p>
    <w:p w:rsidR="003D04C0" w:rsidRDefault="003D04C0">
      <w:pPr>
        <w:pStyle w:val="ConsPlusNormal"/>
        <w:ind w:firstLine="540"/>
        <w:jc w:val="both"/>
      </w:pPr>
    </w:p>
    <w:p w:rsidR="003D04C0" w:rsidRDefault="003D04C0">
      <w:pPr>
        <w:pStyle w:val="ConsPlusNormal"/>
        <w:ind w:firstLine="540"/>
        <w:jc w:val="both"/>
      </w:pPr>
      <w:r>
        <w:t xml:space="preserve">Руководствуясь Градостроительным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Законом</w:t>
        </w:r>
      </w:hyperlink>
      <w:r>
        <w:t xml:space="preserve"> Удмуртской Республики от 06.03.2014 N 3-РЗ "О градостроительной деятельности в Удмуртской Республике",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Удмуртской Республики от 16.07.2012 N 318 "Об утверждении нормативов градостроительного проектирования по Удмуртской Республике",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Глазовская городская Дума решает: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 xml:space="preserve">Внести в </w:t>
      </w:r>
      <w:hyperlink r:id="rId9">
        <w:r>
          <w:rPr>
            <w:color w:val="0000FF"/>
          </w:rPr>
          <w:t>решение</w:t>
        </w:r>
      </w:hyperlink>
      <w:r>
        <w:t xml:space="preserve"> Глазовской городской Думы от 02.09.2011 N 102 "Об утверждении "Положения о составе, порядке подготовки и утверждения местных нормативов градостроительного проектирования на территории муниципального образования "Город Глазов" следующие изменения: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 xml:space="preserve">1) </w:t>
      </w:r>
      <w:hyperlink r:id="rId10">
        <w:r>
          <w:rPr>
            <w:color w:val="0000FF"/>
          </w:rPr>
          <w:t>наименование</w:t>
        </w:r>
      </w:hyperlink>
      <w:r>
        <w:t xml:space="preserve"> решения изложить в следующей редакции: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"Об утверждении Порядка подготовки, утверждения местных нормативов градостроительного проектирования на территории муниципального образования "Город Глазов" и внесения в них изменений";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 xml:space="preserve">2) </w:t>
      </w:r>
      <w:hyperlink r:id="rId11">
        <w:r>
          <w:rPr>
            <w:color w:val="0000FF"/>
          </w:rPr>
          <w:t>преамбулу</w:t>
        </w:r>
      </w:hyperlink>
      <w:r>
        <w:t xml:space="preserve"> решения изложить в следующей редакции:</w:t>
      </w:r>
    </w:p>
    <w:p w:rsidR="003D04C0" w:rsidRDefault="003D04C0">
      <w:pPr>
        <w:pStyle w:val="ConsPlusNormal"/>
        <w:spacing w:before="200"/>
        <w:ind w:firstLine="540"/>
        <w:jc w:val="both"/>
      </w:pPr>
      <w:proofErr w:type="gramStart"/>
      <w:r>
        <w:t xml:space="preserve">"В соответствии с Градостроительным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4">
        <w:r>
          <w:rPr>
            <w:color w:val="0000FF"/>
          </w:rPr>
          <w:t>Законом</w:t>
        </w:r>
      </w:hyperlink>
      <w:r>
        <w:t xml:space="preserve"> Удмуртской Республики от 06.03.2014 N 3-РЗ "О градостроительной деятельности в Удмуртской Республике",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Удмуртской Республики от 16.07.2012 N 318 "Об утверждении нормативов градостроительного проектирования по Удмуртской Республике", руководствуясь </w:t>
      </w:r>
      <w:hyperlink r:id="rId16">
        <w:r>
          <w:rPr>
            <w:color w:val="0000FF"/>
          </w:rPr>
          <w:t>Уставом</w:t>
        </w:r>
      </w:hyperlink>
      <w:r>
        <w:t xml:space="preserve"> муниципального образования "Город Глазов",";</w:t>
      </w:r>
      <w:proofErr w:type="gramEnd"/>
    </w:p>
    <w:p w:rsidR="003D04C0" w:rsidRDefault="003D04C0">
      <w:pPr>
        <w:pStyle w:val="ConsPlusNormal"/>
        <w:spacing w:before="200"/>
        <w:ind w:firstLine="540"/>
        <w:jc w:val="both"/>
      </w:pPr>
      <w:r>
        <w:t xml:space="preserve">3) </w:t>
      </w:r>
      <w:hyperlink r:id="rId17">
        <w:r>
          <w:rPr>
            <w:color w:val="0000FF"/>
          </w:rPr>
          <w:t>пункт 1</w:t>
        </w:r>
      </w:hyperlink>
      <w:r>
        <w:t xml:space="preserve"> решения изложить в следующей редакции: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 xml:space="preserve">"1. </w:t>
      </w:r>
      <w:proofErr w:type="gramStart"/>
      <w:r>
        <w:t>Утвердить прилагаемый Порядок подготовки, утверждения местных нормативов градостроительного проектирования на территории муниципального образования "Город Глазов" и внесения в них изменений.";</w:t>
      </w:r>
      <w:proofErr w:type="gramEnd"/>
    </w:p>
    <w:p w:rsidR="003D04C0" w:rsidRDefault="003D04C0">
      <w:pPr>
        <w:pStyle w:val="ConsPlusNormal"/>
        <w:spacing w:before="200"/>
        <w:ind w:firstLine="540"/>
        <w:jc w:val="both"/>
      </w:pPr>
      <w:r>
        <w:t xml:space="preserve">4) </w:t>
      </w:r>
      <w:hyperlink r:id="rId18">
        <w:r>
          <w:rPr>
            <w:color w:val="0000FF"/>
          </w:rPr>
          <w:t>Положение</w:t>
        </w:r>
      </w:hyperlink>
      <w:r>
        <w:t xml:space="preserve"> о составе, порядке подготовки и утверждения местных нормативов градостроительного проектирования на территории муниципального образования "Город Глазов" Удмуртской Республики", утвержденное решением Глазовской городской Думы от 02.09.2011 N 102, изложить в прилагаемой </w:t>
      </w:r>
      <w:hyperlink w:anchor="P39">
        <w:r>
          <w:rPr>
            <w:color w:val="0000FF"/>
          </w:rPr>
          <w:t>редакции</w:t>
        </w:r>
      </w:hyperlink>
      <w:r>
        <w:t>.</w:t>
      </w:r>
    </w:p>
    <w:p w:rsidR="003D04C0" w:rsidRDefault="003D04C0">
      <w:pPr>
        <w:pStyle w:val="ConsPlusNormal"/>
        <w:ind w:firstLine="540"/>
        <w:jc w:val="both"/>
      </w:pPr>
    </w:p>
    <w:p w:rsidR="003D04C0" w:rsidRDefault="003D04C0">
      <w:pPr>
        <w:pStyle w:val="ConsPlusNormal"/>
        <w:jc w:val="right"/>
      </w:pPr>
      <w:r>
        <w:t>Глава города Глазова</w:t>
      </w:r>
    </w:p>
    <w:p w:rsidR="003D04C0" w:rsidRDefault="003D04C0">
      <w:pPr>
        <w:pStyle w:val="ConsPlusNormal"/>
        <w:jc w:val="right"/>
      </w:pPr>
      <w:r>
        <w:t>О.Н.БЕКМЕМЕТЬЕВ</w:t>
      </w:r>
    </w:p>
    <w:p w:rsidR="003D04C0" w:rsidRDefault="003D04C0">
      <w:pPr>
        <w:pStyle w:val="ConsPlusNormal"/>
        <w:ind w:firstLine="540"/>
        <w:jc w:val="both"/>
      </w:pPr>
    </w:p>
    <w:p w:rsidR="003D04C0" w:rsidRDefault="003D04C0">
      <w:pPr>
        <w:pStyle w:val="ConsPlusNormal"/>
        <w:jc w:val="right"/>
      </w:pPr>
      <w:r>
        <w:t>Председатель Глазовской</w:t>
      </w:r>
    </w:p>
    <w:p w:rsidR="003D04C0" w:rsidRDefault="003D04C0">
      <w:pPr>
        <w:pStyle w:val="ConsPlusNormal"/>
        <w:jc w:val="right"/>
      </w:pPr>
      <w:r>
        <w:t>городской Думы</w:t>
      </w:r>
    </w:p>
    <w:p w:rsidR="003D04C0" w:rsidRDefault="003D04C0">
      <w:pPr>
        <w:pStyle w:val="ConsPlusNormal"/>
        <w:jc w:val="right"/>
      </w:pPr>
      <w:r>
        <w:t>И.А.ВОЛКОВ</w:t>
      </w:r>
    </w:p>
    <w:p w:rsidR="003D04C0" w:rsidRDefault="003D04C0">
      <w:pPr>
        <w:pStyle w:val="ConsPlusNormal"/>
        <w:ind w:firstLine="540"/>
        <w:jc w:val="both"/>
      </w:pPr>
    </w:p>
    <w:p w:rsidR="003D04C0" w:rsidRDefault="003D04C0">
      <w:pPr>
        <w:pStyle w:val="ConsPlusNormal"/>
        <w:ind w:firstLine="540"/>
        <w:jc w:val="both"/>
      </w:pPr>
    </w:p>
    <w:p w:rsidR="003D04C0" w:rsidRDefault="003D04C0">
      <w:pPr>
        <w:pStyle w:val="ConsPlusNormal"/>
        <w:ind w:firstLine="540"/>
        <w:jc w:val="both"/>
      </w:pPr>
    </w:p>
    <w:p w:rsidR="003D04C0" w:rsidRDefault="003D04C0">
      <w:pPr>
        <w:pStyle w:val="ConsPlusNormal"/>
        <w:ind w:firstLine="540"/>
        <w:jc w:val="both"/>
      </w:pPr>
    </w:p>
    <w:p w:rsidR="003D04C0" w:rsidRDefault="003D04C0">
      <w:pPr>
        <w:pStyle w:val="ConsPlusNormal"/>
        <w:ind w:firstLine="540"/>
        <w:jc w:val="both"/>
      </w:pPr>
    </w:p>
    <w:p w:rsidR="003D04C0" w:rsidRDefault="003D04C0">
      <w:pPr>
        <w:pStyle w:val="ConsPlusNormal"/>
        <w:jc w:val="right"/>
        <w:outlineLvl w:val="0"/>
      </w:pPr>
      <w:r>
        <w:t>Утвержден</w:t>
      </w:r>
    </w:p>
    <w:p w:rsidR="003D04C0" w:rsidRDefault="003D04C0">
      <w:pPr>
        <w:pStyle w:val="ConsPlusNormal"/>
        <w:jc w:val="right"/>
      </w:pPr>
      <w:r>
        <w:t>решением</w:t>
      </w:r>
    </w:p>
    <w:p w:rsidR="003D04C0" w:rsidRDefault="003D04C0">
      <w:pPr>
        <w:pStyle w:val="ConsPlusNormal"/>
        <w:jc w:val="right"/>
      </w:pPr>
      <w:r>
        <w:t>Глазовской городской Думы</w:t>
      </w:r>
    </w:p>
    <w:p w:rsidR="003D04C0" w:rsidRDefault="003D04C0">
      <w:pPr>
        <w:pStyle w:val="ConsPlusNormal"/>
        <w:jc w:val="right"/>
      </w:pPr>
      <w:r>
        <w:t>от 30 августа 2017 г. N 275</w:t>
      </w:r>
    </w:p>
    <w:p w:rsidR="003D04C0" w:rsidRDefault="003D04C0">
      <w:pPr>
        <w:pStyle w:val="ConsPlusNormal"/>
        <w:ind w:firstLine="540"/>
        <w:jc w:val="both"/>
      </w:pPr>
    </w:p>
    <w:p w:rsidR="003D04C0" w:rsidRDefault="003D04C0">
      <w:pPr>
        <w:pStyle w:val="ConsPlusTitle"/>
        <w:jc w:val="center"/>
      </w:pPr>
      <w:bookmarkStart w:id="0" w:name="P39"/>
      <w:bookmarkEnd w:id="0"/>
      <w:r>
        <w:t>ПОРЯДОК</w:t>
      </w:r>
    </w:p>
    <w:p w:rsidR="003D04C0" w:rsidRDefault="003D04C0">
      <w:pPr>
        <w:pStyle w:val="ConsPlusTitle"/>
        <w:jc w:val="center"/>
      </w:pPr>
      <w:r>
        <w:t>ПОДГОТОВКИ, УТВЕРЖДЕНИЯ МЕСТНЫХ НОРМАТИВОВ</w:t>
      </w:r>
    </w:p>
    <w:p w:rsidR="003D04C0" w:rsidRDefault="003D04C0">
      <w:pPr>
        <w:pStyle w:val="ConsPlusTitle"/>
        <w:jc w:val="center"/>
      </w:pPr>
      <w:r>
        <w:t>ГРАДОСТРОИТЕЛЬНОГО ПРОЕКТИРОВАНИЯ НА ТЕРРИТОРИИ</w:t>
      </w:r>
    </w:p>
    <w:p w:rsidR="003D04C0" w:rsidRDefault="003D04C0">
      <w:pPr>
        <w:pStyle w:val="ConsPlusTitle"/>
        <w:jc w:val="center"/>
      </w:pPr>
      <w:r>
        <w:t>МУНИЦИПАЛЬНОГО ОБРАЗОВАНИЯ "ГОРОД ГЛАЗОВ" И ВНЕСЕНИЯ</w:t>
      </w:r>
    </w:p>
    <w:p w:rsidR="003D04C0" w:rsidRDefault="003D04C0">
      <w:pPr>
        <w:pStyle w:val="ConsPlusTitle"/>
        <w:jc w:val="center"/>
      </w:pPr>
      <w:r>
        <w:t>В НИХ ИЗМЕНЕНИЙ</w:t>
      </w:r>
    </w:p>
    <w:p w:rsidR="003D04C0" w:rsidRDefault="003D04C0">
      <w:pPr>
        <w:pStyle w:val="ConsPlusNormal"/>
        <w:ind w:firstLine="540"/>
        <w:jc w:val="both"/>
      </w:pPr>
    </w:p>
    <w:p w:rsidR="003D04C0" w:rsidRDefault="003D04C0">
      <w:pPr>
        <w:pStyle w:val="ConsPlusTitle"/>
        <w:jc w:val="center"/>
        <w:outlineLvl w:val="1"/>
      </w:pPr>
      <w:r>
        <w:t>1. Общие положения</w:t>
      </w:r>
    </w:p>
    <w:p w:rsidR="003D04C0" w:rsidRDefault="003D04C0">
      <w:pPr>
        <w:pStyle w:val="ConsPlusNormal"/>
        <w:ind w:firstLine="540"/>
        <w:jc w:val="both"/>
      </w:pPr>
    </w:p>
    <w:p w:rsidR="003D04C0" w:rsidRDefault="003D04C0">
      <w:pPr>
        <w:pStyle w:val="ConsPlusNormal"/>
        <w:ind w:firstLine="540"/>
        <w:jc w:val="both"/>
      </w:pPr>
      <w:r>
        <w:t>1.1. Настоящий Порядок подготовки, утверждения местных нормативов градостроительного проектирования на территории муниципального образования "Город Глазов" и внесения в них изменений (далее - Порядок) разработан в соответствии с законодательством о градостроительной деятельности в Российской Федерации и Удмуртской Республики.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1.2. Настоящий Порядок определяет содержание, порядок подготовки и порядок утверждения местных нормативов градостроительного проектирования на территории муниципального образования "Город Глазов" и внесения в них изменений (далее - местные нормативы градостроительного проектирования).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 xml:space="preserve">1.3. Подготовка и утверждение местных нормативов градостроительного проектирования осуществляются с учетом положений </w:t>
      </w:r>
      <w:hyperlink r:id="rId19">
        <w:r>
          <w:rPr>
            <w:color w:val="0000FF"/>
          </w:rPr>
          <w:t>частей 2</w:t>
        </w:r>
      </w:hyperlink>
      <w:r>
        <w:t xml:space="preserve">, </w:t>
      </w:r>
      <w:hyperlink r:id="rId20">
        <w:r>
          <w:rPr>
            <w:color w:val="0000FF"/>
          </w:rPr>
          <w:t>3 статьи 29.4</w:t>
        </w:r>
      </w:hyperlink>
      <w:r>
        <w:t xml:space="preserve"> Градостроительного кодекса Российской Федерации, региональных </w:t>
      </w:r>
      <w:hyperlink r:id="rId21">
        <w:r>
          <w:rPr>
            <w:color w:val="0000FF"/>
          </w:rPr>
          <w:t>нормативов</w:t>
        </w:r>
      </w:hyperlink>
      <w:r>
        <w:t xml:space="preserve"> градостроительного проектирования Удмуртской Республики, утвержденных постановлением Правительства Удмуртской Республики от 16.07.2012 N 318.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 xml:space="preserve">1.4. Местные нормативы градостроительного проектирования обязательны для соблюдения на всей территории муниципального образования "Город Глазов" и применяются </w:t>
      </w:r>
      <w:proofErr w:type="gramStart"/>
      <w:r>
        <w:t>при</w:t>
      </w:r>
      <w:proofErr w:type="gramEnd"/>
      <w:r>
        <w:t>: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1) подготовке проекта Генерального плана муниципального образования "Город Глазов" и документации по планировке территории;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 xml:space="preserve">2) </w:t>
      </w:r>
      <w:proofErr w:type="gramStart"/>
      <w:r>
        <w:t>принятии</w:t>
      </w:r>
      <w:proofErr w:type="gramEnd"/>
      <w:r>
        <w:t xml:space="preserve"> решений о развитии застроенной территории.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1.5. Местные нормативы градостроительного проектирования обязательны для применения всеми участниками градостроительной деятельности, осуществляемой на территории муниципального образования "Город Глазов".</w:t>
      </w:r>
    </w:p>
    <w:p w:rsidR="003D04C0" w:rsidRDefault="003D04C0">
      <w:pPr>
        <w:pStyle w:val="ConsPlusNormal"/>
        <w:ind w:firstLine="540"/>
        <w:jc w:val="both"/>
      </w:pPr>
    </w:p>
    <w:p w:rsidR="003D04C0" w:rsidRDefault="003D04C0">
      <w:pPr>
        <w:pStyle w:val="ConsPlusTitle"/>
        <w:jc w:val="center"/>
        <w:outlineLvl w:val="1"/>
      </w:pPr>
      <w:r>
        <w:t>2. Содержание местных нормативов</w:t>
      </w:r>
    </w:p>
    <w:p w:rsidR="003D04C0" w:rsidRDefault="003D04C0">
      <w:pPr>
        <w:pStyle w:val="ConsPlusTitle"/>
        <w:jc w:val="center"/>
      </w:pPr>
      <w:r>
        <w:t>градостроительного проектирования</w:t>
      </w:r>
    </w:p>
    <w:p w:rsidR="003D04C0" w:rsidRDefault="003D04C0">
      <w:pPr>
        <w:pStyle w:val="ConsPlusNormal"/>
        <w:ind w:firstLine="540"/>
        <w:jc w:val="both"/>
      </w:pPr>
    </w:p>
    <w:p w:rsidR="003D04C0" w:rsidRDefault="003D04C0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Местные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 городского округа, относящимися к областям, указанным в </w:t>
      </w:r>
      <w:hyperlink r:id="rId22">
        <w:r>
          <w:rPr>
            <w:color w:val="0000FF"/>
          </w:rPr>
          <w:t>пункте 1 части 5 статьи 23</w:t>
        </w:r>
      </w:hyperlink>
      <w:r>
        <w:t xml:space="preserve"> Градостроительного кодекса Российской Федерации, и объектами местного значения, указанными в </w:t>
      </w:r>
      <w:hyperlink r:id="rId23">
        <w:r>
          <w:rPr>
            <w:color w:val="0000FF"/>
          </w:rPr>
          <w:t>части 4 статьи 17</w:t>
        </w:r>
      </w:hyperlink>
      <w:r>
        <w:t xml:space="preserve"> Закона Удмуртской Республики от 06.03.2014 N 3-РЗ "О градостроительной деятельности в Удмуртской Республике", объектами благоустройства территории, иными объектами</w:t>
      </w:r>
      <w:proofErr w:type="gramEnd"/>
      <w:r>
        <w:t xml:space="preserve"> местного значения городского округа и расчетных показателей максимально допустимого уровня территориальной доступности таких объектов для населения.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2.2. При невозможности установления точных минимальных расчетных показателей эти показатели регламентируются путем описания соответствующих требований.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2.3. Местные нормативы градостроительного проектирования включают в себя:</w:t>
      </w:r>
    </w:p>
    <w:p w:rsidR="003D04C0" w:rsidRDefault="003D04C0">
      <w:pPr>
        <w:pStyle w:val="ConsPlusNormal"/>
        <w:spacing w:before="200"/>
        <w:ind w:firstLine="540"/>
        <w:jc w:val="both"/>
      </w:pPr>
      <w:proofErr w:type="gramStart"/>
      <w:r>
        <w:t xml:space="preserve">1) основную часть (расчетные показатели минимально допустимого уровня обеспеченности объектами, указанными в </w:t>
      </w:r>
      <w:hyperlink r:id="rId24">
        <w:r>
          <w:rPr>
            <w:color w:val="0000FF"/>
          </w:rPr>
          <w:t>части 4 статьи 29.2</w:t>
        </w:r>
      </w:hyperlink>
      <w:r>
        <w:t xml:space="preserve"> Градостроительного кодекса Российской Федерации, предусмотренные </w:t>
      </w:r>
      <w:hyperlink r:id="rId25">
        <w:r>
          <w:rPr>
            <w:color w:val="0000FF"/>
          </w:rPr>
          <w:t>частью 4 статьи 17</w:t>
        </w:r>
      </w:hyperlink>
      <w:r>
        <w:t xml:space="preserve"> Закона Удмуртской Республики от 06.03.2014 N 3-РЗ "О градостроительной деятельности в Удмуртской Республике", населения муниципального </w:t>
      </w:r>
      <w:r>
        <w:lastRenderedPageBreak/>
        <w:t>образования "Город Глазов" и расчетные показатели максимально допустимого уровня территориальной доступности таких объектов для населения муниципального образования "Город Глазов");</w:t>
      </w:r>
      <w:proofErr w:type="gramEnd"/>
    </w:p>
    <w:p w:rsidR="003D04C0" w:rsidRDefault="003D04C0">
      <w:pPr>
        <w:pStyle w:val="ConsPlusNormal"/>
        <w:spacing w:before="200"/>
        <w:ind w:firstLine="540"/>
        <w:jc w:val="both"/>
      </w:pPr>
      <w:r>
        <w:t>2)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3)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3D04C0" w:rsidRDefault="003D04C0">
      <w:pPr>
        <w:pStyle w:val="ConsPlusNormal"/>
        <w:ind w:firstLine="540"/>
        <w:jc w:val="both"/>
      </w:pPr>
    </w:p>
    <w:p w:rsidR="003D04C0" w:rsidRDefault="003D04C0">
      <w:pPr>
        <w:pStyle w:val="ConsPlusTitle"/>
        <w:jc w:val="center"/>
        <w:outlineLvl w:val="1"/>
      </w:pPr>
      <w:r>
        <w:t>3. Порядок подготовки и утверждения местных нормативов</w:t>
      </w:r>
    </w:p>
    <w:p w:rsidR="003D04C0" w:rsidRDefault="003D04C0">
      <w:pPr>
        <w:pStyle w:val="ConsPlusTitle"/>
        <w:jc w:val="center"/>
      </w:pPr>
      <w:r>
        <w:t>градостроительного проектирования</w:t>
      </w:r>
    </w:p>
    <w:p w:rsidR="003D04C0" w:rsidRDefault="003D04C0">
      <w:pPr>
        <w:pStyle w:val="ConsPlusNormal"/>
        <w:ind w:firstLine="540"/>
        <w:jc w:val="both"/>
      </w:pPr>
    </w:p>
    <w:p w:rsidR="003D04C0" w:rsidRDefault="003D04C0">
      <w:pPr>
        <w:pStyle w:val="ConsPlusNormal"/>
        <w:ind w:firstLine="540"/>
        <w:jc w:val="both"/>
      </w:pPr>
      <w:bookmarkStart w:id="1" w:name="P68"/>
      <w:bookmarkEnd w:id="1"/>
      <w:r>
        <w:t xml:space="preserve">3.1. Подготовка местных нормативов градостроительного проектирования осуществляется с учетом </w:t>
      </w:r>
      <w:hyperlink r:id="rId26">
        <w:r>
          <w:rPr>
            <w:color w:val="0000FF"/>
          </w:rPr>
          <w:t>части 5 статьи 29.4</w:t>
        </w:r>
      </w:hyperlink>
      <w:r>
        <w:t xml:space="preserve"> Градостроительного кодекса Российской Федерации.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3.2. Решение о подготовке местных нормативов градостроительного проектирования оформляется правовым актом Администрации города Глазова и может приниматься как о разработке одного местного норматива, так и нескольких. В решении определяются сроки и вопросы организации работ по подготовке местных нормативов градостроительного проектирования.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3.3. Органом, уполномоченным на организацию работ по подготовке местных нормативов градостроительного проектирования, является Управление архитектуры и градостроительства Администрации города Глазова (далее - Управление).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3.4. Управление с целью организации подготовки местных нормативов градостроительного проектирования выполняет следующее: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1) осуществляет подготовку технического задания на разработку местных нормативов градостроительного проектирования;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2) учитывает предложения о подготовке местных нормативов градостроительного проектирования от организаций и граждан;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3) обеспечивает подготовку проектов местных нормативов градостроительного проектирования самостоятельно либо с привлечением сторонних лиц в соответствии с законодательством Российской Федерации о контрактной системе в сфере закупок.</w:t>
      </w:r>
    </w:p>
    <w:p w:rsidR="003D04C0" w:rsidRDefault="003D04C0">
      <w:pPr>
        <w:pStyle w:val="ConsPlusNormal"/>
        <w:spacing w:before="200"/>
        <w:ind w:firstLine="540"/>
        <w:jc w:val="both"/>
      </w:pPr>
      <w:bookmarkStart w:id="2" w:name="P75"/>
      <w:bookmarkEnd w:id="2"/>
      <w:r>
        <w:t>3.5. Проект местных нормативов градостроительного проектирования подлежит размещению на официальном портале муниципального образования "Город Глазов" и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3.6. Проект местных нормативов градостроительного проектирования подлежит согласованию с органами Администрации города Глазова и иными органами и организациями, заинтересованными в принятии указанных нормативов.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3.6.1. Перечень согласующих организаций и органов определяется при подготовке технического задания.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3.6.2. Согласование проекта местных нормативов градостроительного проектирования осуществляется в двухмесячный срок со дня поступления в эти органы и организации уведомления об обеспечении доступа к проекту местных нормативов градостроительного проектирования на официальном портале муниципального образования "Город Глазов".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3.6.3. В случае непоступления в установленный срок согласований проекта местных нормативов градостроительного проектирования данный проект считается согласованным с такими органами и организациями.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3.7. Согласованный проект местных нормативов градостроительного проектирования направляется Администрацией города Глазова на утверждение в Глазовскую городскую Думу.</w:t>
      </w:r>
    </w:p>
    <w:p w:rsidR="003D04C0" w:rsidRDefault="003D04C0">
      <w:pPr>
        <w:pStyle w:val="ConsPlusNormal"/>
        <w:spacing w:before="200"/>
        <w:ind w:firstLine="540"/>
        <w:jc w:val="both"/>
      </w:pPr>
      <w:bookmarkStart w:id="3" w:name="P81"/>
      <w:bookmarkEnd w:id="3"/>
      <w:r>
        <w:t xml:space="preserve">3.8. Глазовская городская Дума с учетом представленного проекта местных нормативов градостроительного проектирования </w:t>
      </w:r>
      <w:proofErr w:type="gramStart"/>
      <w:r>
        <w:t>утверждает</w:t>
      </w:r>
      <w:proofErr w:type="gramEnd"/>
      <w:r>
        <w:t xml:space="preserve"> местные нормативы градостроительного </w:t>
      </w:r>
      <w:r>
        <w:lastRenderedPageBreak/>
        <w:t>проектирования либо принимает решение об отклонении проекта и о направлении его на доработку.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 xml:space="preserve">3.9. Доработка местных нормативов градостроительного проектирования осуществляется в порядке, предусмотренном </w:t>
      </w:r>
      <w:hyperlink w:anchor="P75">
        <w:r>
          <w:rPr>
            <w:color w:val="0000FF"/>
          </w:rPr>
          <w:t>пунктами 3.5</w:t>
        </w:r>
      </w:hyperlink>
      <w:r>
        <w:t xml:space="preserve"> - </w:t>
      </w:r>
      <w:hyperlink w:anchor="P81">
        <w:r>
          <w:rPr>
            <w:color w:val="0000FF"/>
          </w:rPr>
          <w:t>3.8</w:t>
        </w:r>
      </w:hyperlink>
      <w:r>
        <w:t xml:space="preserve"> настоящего Положения.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3.10. Утвержденные решением Глазовской городской Думой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и на официальном портале муниципального образования "Город Глазов" в срок, не превышающий пяти дней со дня утверждения указанных нормативов.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3.11. Заинтересованные лица вправе обратиться в Управление с предложениями о внесении изменений в местные нормативы градостроительного проектирования.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>3.12. Управление в течение 30 дней со дня получения предложений о внесении изменений в местные нормативы градостроительного проектирования направляет лицу, внесшему данные предложения, информацию о принятии предложения о внесении изменений в местные нормативы градостроительного проектирования либо представляет мотивированный отказ.</w:t>
      </w:r>
    </w:p>
    <w:p w:rsidR="003D04C0" w:rsidRDefault="003D04C0">
      <w:pPr>
        <w:pStyle w:val="ConsPlusNormal"/>
        <w:spacing w:before="200"/>
        <w:ind w:firstLine="540"/>
        <w:jc w:val="both"/>
      </w:pPr>
      <w:r>
        <w:t xml:space="preserve">3.13. Внесение изменений в местные нормативы градостроительного проектирования осуществляется в порядке, предусмотренном </w:t>
      </w:r>
      <w:hyperlink w:anchor="P68">
        <w:r>
          <w:rPr>
            <w:color w:val="0000FF"/>
          </w:rPr>
          <w:t>пунктами 3.1</w:t>
        </w:r>
      </w:hyperlink>
      <w:r>
        <w:t xml:space="preserve"> - </w:t>
      </w:r>
      <w:hyperlink w:anchor="P81">
        <w:r>
          <w:rPr>
            <w:color w:val="0000FF"/>
          </w:rPr>
          <w:t>3.8</w:t>
        </w:r>
      </w:hyperlink>
      <w:r>
        <w:t xml:space="preserve"> настоящего Положения.</w:t>
      </w:r>
    </w:p>
    <w:p w:rsidR="003D04C0" w:rsidRDefault="003D04C0">
      <w:pPr>
        <w:pStyle w:val="ConsPlusNormal"/>
        <w:ind w:firstLine="540"/>
        <w:jc w:val="both"/>
      </w:pPr>
    </w:p>
    <w:p w:rsidR="003D04C0" w:rsidRDefault="003D04C0">
      <w:pPr>
        <w:pStyle w:val="ConsPlusNormal"/>
        <w:ind w:firstLine="540"/>
        <w:jc w:val="both"/>
      </w:pPr>
    </w:p>
    <w:p w:rsidR="003D04C0" w:rsidRDefault="003D04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1B5F" w:rsidRDefault="002B1B5F"/>
    <w:sectPr w:rsidR="002B1B5F" w:rsidSect="006F6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3D04C0"/>
    <w:rsid w:val="002B1B5F"/>
    <w:rsid w:val="003D04C0"/>
    <w:rsid w:val="008F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D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D04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19D96D93CED2E4BD48FA45FD0DA17BE5C6D4080AC7EF28AC80CD78F7B4B0FF9029CA984E28383A56DC50420934059Ft3d1G" TargetMode="External"/><Relationship Id="rId13" Type="http://schemas.openxmlformats.org/officeDocument/2006/relationships/hyperlink" Target="consultantplus://offline/ref=0519D96D93CED2E4BD48E448EB61FF73E5CC8D030BC4E37EF8DF9625A0BDBAA8D76693C10C7B3E6F0E860546163F1B9D3A5AC10F64tBdEG" TargetMode="External"/><Relationship Id="rId18" Type="http://schemas.openxmlformats.org/officeDocument/2006/relationships/hyperlink" Target="consultantplus://offline/ref=0519D96D93CED2E4BD48FA45FD0DA17BE5C6D40809C1E02AA180CD78F7B4B0FF9029CA8A4E70343B5FC2514A1C6254D96649C20678BCDE405B874Dt7d6G" TargetMode="External"/><Relationship Id="rId26" Type="http://schemas.openxmlformats.org/officeDocument/2006/relationships/hyperlink" Target="consultantplus://offline/ref=0519D96D93CED2E4BD48E448EB61FF73E5CD8B050CC7E37EF8DF9625A0BDBAA8D76693C80A7C3D3D5EC9041A5363089C3A5AC30678BED75Ct5dB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519D96D93CED2E4BD48FA45FD0DA17BE5C6D4080AC7EF28AC80CD78F7B4B0FF9029CA8A4E70343B5FC2514B1C6254D96649C20678BCDE405B874Dt7d6G" TargetMode="External"/><Relationship Id="rId7" Type="http://schemas.openxmlformats.org/officeDocument/2006/relationships/hyperlink" Target="consultantplus://offline/ref=0519D96D93CED2E4BD48FA45FD0DA17BE5C6D4080CC6EF2DAC839072FFEDBCFD9726959D5B3960365ECB4E4B1E28079D31t4d6G" TargetMode="External"/><Relationship Id="rId12" Type="http://schemas.openxmlformats.org/officeDocument/2006/relationships/hyperlink" Target="consultantplus://offline/ref=0519D96D93CED2E4BD48E448EB61FF73E5CD8B050CC7E37EF8DF9625A0BDBAA8C566CBC40B742B3B56DC524B15t3d4G" TargetMode="External"/><Relationship Id="rId17" Type="http://schemas.openxmlformats.org/officeDocument/2006/relationships/hyperlink" Target="consultantplus://offline/ref=0519D96D93CED2E4BD48FA45FD0DA17BE5C6D40809C1E02AA180CD78F7B4B0FF9029CA8A4E70343B5FC2504D1C6254D96649C20678BCDE405B874Dt7d6G" TargetMode="External"/><Relationship Id="rId25" Type="http://schemas.openxmlformats.org/officeDocument/2006/relationships/hyperlink" Target="consultantplus://offline/ref=0519D96D93CED2E4BD48FA45FD0DA17BE5C6D4080CC6EF2DAC839072FFEDBCFD9726959D4939383A5FC2524D123D51CC7711CE0E6FA2D75747854F76tBd0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519D96D93CED2E4BD48FA45FD0DA17BE5C6D4080CC6EF29A6839072FFEDBCFD9726959D4939383A5FC2574D153D51CC7711CE0E6FA2D75747854F76tBd0G" TargetMode="External"/><Relationship Id="rId20" Type="http://schemas.openxmlformats.org/officeDocument/2006/relationships/hyperlink" Target="consultantplus://offline/ref=0519D96D93CED2E4BD48E448EB61FF73E5CD8B050CC7E37EF8DF9625A0BDBAA8D76693C80A7C3D3E56C9041A5363089C3A5AC30678BED75Ct5d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19D96D93CED2E4BD48E448EB61FF73E5CC8D030BC4E37EF8DF9625A0BDBAA8D76693C10C7B3E6F0E860546163F1B9D3A5AC10F64tBdEG" TargetMode="External"/><Relationship Id="rId11" Type="http://schemas.openxmlformats.org/officeDocument/2006/relationships/hyperlink" Target="consultantplus://offline/ref=0519D96D93CED2E4BD48FA45FD0DA17BE5C6D40809C1E02AA180CD78F7B4B0FF9029CA8A4E70343B5FC2504F1C6254D96649C20678BCDE405B874Dt7d6G" TargetMode="External"/><Relationship Id="rId24" Type="http://schemas.openxmlformats.org/officeDocument/2006/relationships/hyperlink" Target="consultantplus://offline/ref=0519D96D93CED2E4BD48E448EB61FF73E5CD8B050CC7E37EF8DF9625A0BDBAA8D76693C80A7C3D3858C9041A5363089C3A5AC30678BED75Ct5dBG" TargetMode="External"/><Relationship Id="rId5" Type="http://schemas.openxmlformats.org/officeDocument/2006/relationships/hyperlink" Target="consultantplus://offline/ref=0519D96D93CED2E4BD48E448EB61FF73E5CD8B050CC7E37EF8DF9625A0BDBAA8C566CBC40B742B3B56DC524B15t3d4G" TargetMode="External"/><Relationship Id="rId15" Type="http://schemas.openxmlformats.org/officeDocument/2006/relationships/hyperlink" Target="consultantplus://offline/ref=0519D96D93CED2E4BD48FA45FD0DA17BE5C6D4080AC7EF28AC80CD78F7B4B0FF9029CA984E28383A56DC50420934059Ft3d1G" TargetMode="External"/><Relationship Id="rId23" Type="http://schemas.openxmlformats.org/officeDocument/2006/relationships/hyperlink" Target="consultantplus://offline/ref=0519D96D93CED2E4BD48FA45FD0DA17BE5C6D4080CC6EF2DAC839072FFEDBCFD9726959D4939383A5FC2524D123D51CC7711CE0E6FA2D75747854F76tBd0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519D96D93CED2E4BD48FA45FD0DA17BE5C6D40809C1E02AA180CD78F7B4B0FF9029CA8A4E70343B5FC250481C6254D96649C20678BCDE405B874Dt7d6G" TargetMode="External"/><Relationship Id="rId19" Type="http://schemas.openxmlformats.org/officeDocument/2006/relationships/hyperlink" Target="consultantplus://offline/ref=0519D96D93CED2E4BD48E448EB61FF73E5CD8B050CC7E37EF8DF9625A0BDBAA8D76693C80A7C3D3E57C9041A5363089C3A5AC30678BED75Ct5dB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519D96D93CED2E4BD48FA45FD0DA17BE5C6D40809C1E02AA180CD78F7B4B0FF9029CA984E28383A56DC50420934059Ft3d1G" TargetMode="External"/><Relationship Id="rId14" Type="http://schemas.openxmlformats.org/officeDocument/2006/relationships/hyperlink" Target="consultantplus://offline/ref=0519D96D93CED2E4BD48FA45FD0DA17BE5C6D4080CC6EF2DAC839072FFEDBCFD9726959D5B3960365ECB4E4B1E28079D31t4d6G" TargetMode="External"/><Relationship Id="rId22" Type="http://schemas.openxmlformats.org/officeDocument/2006/relationships/hyperlink" Target="consultantplus://offline/ref=0519D96D93CED2E4BD48E448EB61FF73E5CD8B050CC7E37EF8DF9625A0BDBAA8D76693C80A7C333359C9041A5363089C3A5AC30678BED75Ct5dB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2083</Words>
  <Characters>11879</Characters>
  <Application>Microsoft Office Word</Application>
  <DocSecurity>0</DocSecurity>
  <Lines>98</Lines>
  <Paragraphs>27</Paragraphs>
  <ScaleCrop>false</ScaleCrop>
  <Company/>
  <LinksUpToDate>false</LinksUpToDate>
  <CharactersWithSpaces>13935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arh05</dc:creator>
  <cp:lastModifiedBy>arh05</cp:lastModifiedBy>
  <cp:revision>1</cp:revision>
  <dcterms:created xsi:type="dcterms:W3CDTF">2022-09-19T06:29:00Z</dcterms:created>
  <dcterms:modified xsi:type="dcterms:W3CDTF">2022-09-19T06:33:00Z</dcterms:modified>
</cp:coreProperties>
</file>