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12" w:rsidRPr="00D80F12" w:rsidRDefault="007415B0" w:rsidP="00A1647A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4E60A7">
        <w:rPr>
          <w:rFonts w:ascii="Times New Roman" w:hAnsi="Times New Roman"/>
          <w:b/>
          <w:sz w:val="26"/>
          <w:szCs w:val="26"/>
        </w:rPr>
        <w:t>Проверка с</w:t>
      </w:r>
      <w:r w:rsidR="004E60A7" w:rsidRPr="004E60A7">
        <w:rPr>
          <w:rFonts w:ascii="Times New Roman" w:hAnsi="Times New Roman"/>
          <w:b/>
          <w:sz w:val="26"/>
          <w:szCs w:val="26"/>
        </w:rPr>
        <w:t>облюдени</w:t>
      </w:r>
      <w:r w:rsidR="004E60A7">
        <w:rPr>
          <w:rFonts w:ascii="Times New Roman" w:hAnsi="Times New Roman"/>
          <w:b/>
          <w:sz w:val="26"/>
          <w:szCs w:val="26"/>
        </w:rPr>
        <w:t>я</w:t>
      </w:r>
      <w:r w:rsidR="004E60A7" w:rsidRPr="004E60A7">
        <w:rPr>
          <w:rFonts w:ascii="Times New Roman" w:hAnsi="Times New Roman"/>
          <w:b/>
          <w:sz w:val="26"/>
          <w:szCs w:val="26"/>
        </w:rPr>
        <w:t xml:space="preserve"> требований законодательства РФ о контрактной системе в сфере закупок товаров, работ, услуг для обеспечения государственных и муниципальных нужд</w:t>
      </w:r>
      <w:r w:rsidRPr="00D80F12">
        <w:rPr>
          <w:rFonts w:ascii="Times New Roman" w:hAnsi="Times New Roman"/>
          <w:b/>
          <w:sz w:val="26"/>
          <w:szCs w:val="26"/>
        </w:rPr>
        <w:t>»,</w:t>
      </w:r>
      <w:r w:rsidR="004E60A7">
        <w:rPr>
          <w:rFonts w:ascii="Times New Roman" w:hAnsi="Times New Roman"/>
          <w:b/>
          <w:sz w:val="26"/>
          <w:szCs w:val="26"/>
        </w:rPr>
        <w:t xml:space="preserve"> </w:t>
      </w: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A1647A" w:rsidRPr="00A1647A">
        <w:rPr>
          <w:rFonts w:ascii="Times New Roman" w:hAnsi="Times New Roman"/>
          <w:b/>
          <w:sz w:val="26"/>
          <w:szCs w:val="26"/>
        </w:rPr>
        <w:t>Муниципально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бюджетно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дошкольно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A1647A">
        <w:rPr>
          <w:rFonts w:ascii="Times New Roman" w:hAnsi="Times New Roman"/>
          <w:b/>
          <w:sz w:val="26"/>
          <w:szCs w:val="26"/>
        </w:rPr>
        <w:t>м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A1647A">
        <w:rPr>
          <w:rFonts w:ascii="Times New Roman" w:hAnsi="Times New Roman"/>
          <w:b/>
          <w:sz w:val="26"/>
          <w:szCs w:val="26"/>
        </w:rPr>
        <w:t>и</w:t>
      </w:r>
      <w:r w:rsidR="00A1647A" w:rsidRPr="00A1647A">
        <w:rPr>
          <w:rFonts w:ascii="Times New Roman" w:hAnsi="Times New Roman"/>
          <w:b/>
          <w:sz w:val="26"/>
          <w:szCs w:val="26"/>
        </w:rPr>
        <w:t xml:space="preserve"> «Детский сад № </w:t>
      </w:r>
      <w:r w:rsidR="0042374C">
        <w:rPr>
          <w:rFonts w:ascii="Times New Roman" w:hAnsi="Times New Roman"/>
          <w:b/>
          <w:sz w:val="26"/>
          <w:szCs w:val="26"/>
        </w:rPr>
        <w:t>55</w:t>
      </w:r>
      <w:r w:rsidR="00A1647A" w:rsidRPr="00A1647A">
        <w:rPr>
          <w:rFonts w:ascii="Times New Roman" w:hAnsi="Times New Roman"/>
          <w:b/>
          <w:sz w:val="26"/>
          <w:szCs w:val="26"/>
        </w:rPr>
        <w:t>»</w:t>
      </w:r>
    </w:p>
    <w:p w:rsidR="007415B0" w:rsidRPr="00AC735A" w:rsidRDefault="007415B0" w:rsidP="00C7147B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1647A">
        <w:rPr>
          <w:rFonts w:ascii="Times New Roman" w:eastAsia="Times New Roman" w:hAnsi="Times New Roman"/>
          <w:sz w:val="26"/>
          <w:szCs w:val="26"/>
          <w:lang w:eastAsia="ru-RU"/>
        </w:rPr>
        <w:t>ноября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проверка </w:t>
      </w:r>
      <w:r w:rsidR="00395671" w:rsidRPr="00395671">
        <w:rPr>
          <w:rFonts w:ascii="Times New Roman" w:eastAsia="Times New Roman" w:hAnsi="Times New Roman"/>
          <w:sz w:val="26"/>
          <w:szCs w:val="26"/>
          <w:lang w:eastAsia="ru-RU"/>
        </w:rPr>
        <w:t xml:space="preserve">соблюдения требований законодательства РФ о контрактной системе в сфере закупок товаров, работ, услуг для обеспечения государственных и 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бюджетном дошкольном образовательном учреждении «Детский сад № </w:t>
      </w:r>
      <w:r w:rsidR="0042374C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="00A1647A" w:rsidRPr="00A1647A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42374C" w:rsidRDefault="0042374C" w:rsidP="0042374C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нарушение п. 26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РФ от З 1.12.2016 г. № 256н, к бухгалтерскому учету приняты первичные учетные документы ранее даты свер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шения факта хозяйственной жизни;</w:t>
      </w:r>
    </w:p>
    <w:p w:rsidR="0042374C" w:rsidRDefault="0042374C" w:rsidP="0042374C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заключенных договорах условия выполнения работ противоречат друг другу и не представляют возможным определить срок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выполнения работ и их оплату: </w:t>
      </w:r>
    </w:p>
    <w:p w:rsidR="0042374C" w:rsidRPr="0042374C" w:rsidRDefault="0042374C" w:rsidP="0042374C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ч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 xml:space="preserve">асть договоров имеют признаки деления закупки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более мелкие суммы, в том числе (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>договора (контракты) заключены в течение непродолжительного времени,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>один контрагент по всем договорам (контрактам),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>предметом договоров (контрактов) являются одноименные ТРУ,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>одинаковые или бл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изкие сроки исполнения и оплаты);</w:t>
      </w:r>
      <w:bookmarkStart w:id="0" w:name="_GoBack"/>
      <w:bookmarkEnd w:id="0"/>
    </w:p>
    <w:p w:rsidR="0042374C" w:rsidRDefault="0042374C" w:rsidP="0042374C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в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нарушение п. 80 Федерального стандарта бухгалтерского учета для организации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РФ от 31.12.2016 г. № 256н, не вся дебиторская и кредиторская задолженность подтверждена Актами сверок расчетов с поставщиками и подрядчиками перед составлением годовой отчетности за 2024 год. </w:t>
      </w:r>
    </w:p>
    <w:p w:rsidR="0042374C" w:rsidRDefault="0042374C" w:rsidP="0042374C">
      <w:pPr>
        <w:widowControl w:val="0"/>
        <w:spacing w:after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заключались</w:t>
      </w:r>
      <w:r w:rsidRPr="0042374C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договора без использования подсистемы «Управление в сфере закупок товаров, работ, услуг для государственных нужд Удмуртской Республики» государственной информационной системы «Автоматизированная информационная система управления бюджетным процессом Удмуртской Республики» в соответствии с рекомендациями, указанными в п. 3 Приказа Министерства финансов УР от 24.11.2022 г. № 53н:</w:t>
      </w:r>
    </w:p>
    <w:p w:rsidR="0042374C" w:rsidRDefault="0042374C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2374C" w:rsidRDefault="0042374C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42374C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95671"/>
    <w:rsid w:val="0042374C"/>
    <w:rsid w:val="004E60A7"/>
    <w:rsid w:val="007415B0"/>
    <w:rsid w:val="00867A4C"/>
    <w:rsid w:val="008B6C8C"/>
    <w:rsid w:val="00A1647A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9</cp:revision>
  <dcterms:created xsi:type="dcterms:W3CDTF">2025-02-11T05:43:00Z</dcterms:created>
  <dcterms:modified xsi:type="dcterms:W3CDTF">2025-12-22T07:38:00Z</dcterms:modified>
</cp:coreProperties>
</file>