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D80F12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>Информация о результатах проверки по теме «</w:t>
      </w:r>
      <w:r w:rsidR="004E60A7">
        <w:rPr>
          <w:rFonts w:ascii="Times New Roman" w:hAnsi="Times New Roman"/>
          <w:b/>
          <w:sz w:val="26"/>
          <w:szCs w:val="26"/>
        </w:rPr>
        <w:t>Проверка с</w:t>
      </w:r>
      <w:r w:rsidR="004E60A7" w:rsidRPr="004E60A7">
        <w:rPr>
          <w:rFonts w:ascii="Times New Roman" w:hAnsi="Times New Roman"/>
          <w:b/>
          <w:sz w:val="26"/>
          <w:szCs w:val="26"/>
        </w:rPr>
        <w:t>облюдени</w:t>
      </w:r>
      <w:r w:rsidR="004E60A7">
        <w:rPr>
          <w:rFonts w:ascii="Times New Roman" w:hAnsi="Times New Roman"/>
          <w:b/>
          <w:sz w:val="26"/>
          <w:szCs w:val="26"/>
        </w:rPr>
        <w:t>я</w:t>
      </w:r>
      <w:r w:rsidR="004E60A7" w:rsidRPr="004E60A7">
        <w:rPr>
          <w:rFonts w:ascii="Times New Roman" w:hAnsi="Times New Roman"/>
          <w:b/>
          <w:sz w:val="26"/>
          <w:szCs w:val="26"/>
        </w:rPr>
        <w:t xml:space="preserve">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Pr="00D80F12">
        <w:rPr>
          <w:rFonts w:ascii="Times New Roman" w:hAnsi="Times New Roman"/>
          <w:b/>
          <w:sz w:val="26"/>
          <w:szCs w:val="26"/>
        </w:rPr>
        <w:t>»,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2B6B06" w:rsidRPr="002B6B06">
        <w:rPr>
          <w:rFonts w:ascii="Times New Roman" w:hAnsi="Times New Roman"/>
          <w:b/>
          <w:sz w:val="26"/>
          <w:szCs w:val="26"/>
        </w:rPr>
        <w:t>Муниципально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2B6B06">
        <w:rPr>
          <w:rFonts w:ascii="Times New Roman" w:hAnsi="Times New Roman"/>
          <w:b/>
          <w:sz w:val="26"/>
          <w:szCs w:val="26"/>
        </w:rPr>
        <w:t>м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учреждени</w:t>
      </w:r>
      <w:r w:rsidR="002B6B06">
        <w:rPr>
          <w:rFonts w:ascii="Times New Roman" w:hAnsi="Times New Roman"/>
          <w:b/>
          <w:sz w:val="26"/>
          <w:szCs w:val="26"/>
        </w:rPr>
        <w:t>и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«</w:t>
      </w:r>
      <w:r w:rsidR="00572EC1">
        <w:rPr>
          <w:rFonts w:ascii="Times New Roman" w:hAnsi="Times New Roman"/>
          <w:b/>
          <w:sz w:val="26"/>
          <w:szCs w:val="26"/>
        </w:rPr>
        <w:t>Гимназия</w:t>
      </w:r>
      <w:r w:rsidR="002B6B06" w:rsidRPr="002B6B06">
        <w:rPr>
          <w:rFonts w:ascii="Times New Roman" w:hAnsi="Times New Roman"/>
          <w:b/>
          <w:sz w:val="26"/>
          <w:szCs w:val="26"/>
        </w:rPr>
        <w:t xml:space="preserve"> № </w:t>
      </w:r>
      <w:r w:rsidR="00572EC1">
        <w:rPr>
          <w:rFonts w:ascii="Times New Roman" w:hAnsi="Times New Roman"/>
          <w:b/>
          <w:sz w:val="26"/>
          <w:szCs w:val="26"/>
        </w:rPr>
        <w:t>8</w:t>
      </w:r>
      <w:r w:rsidR="002B6B06" w:rsidRPr="002B6B06">
        <w:rPr>
          <w:rFonts w:ascii="Times New Roman" w:hAnsi="Times New Roman"/>
          <w:b/>
          <w:sz w:val="26"/>
          <w:szCs w:val="26"/>
        </w:rPr>
        <w:t>»</w:t>
      </w:r>
    </w:p>
    <w:p w:rsidR="007415B0" w:rsidRPr="006C7E33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AC735A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572EC1">
        <w:rPr>
          <w:rFonts w:ascii="Times New Roman" w:eastAsia="Times New Roman" w:hAnsi="Times New Roman"/>
          <w:sz w:val="26"/>
          <w:szCs w:val="26"/>
          <w:lang w:eastAsia="ru-RU"/>
        </w:rPr>
        <w:t>31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72EC1">
        <w:rPr>
          <w:rFonts w:ascii="Times New Roman" w:eastAsia="Times New Roman" w:hAnsi="Times New Roman"/>
          <w:sz w:val="26"/>
          <w:szCs w:val="26"/>
          <w:lang w:eastAsia="ru-RU"/>
        </w:rPr>
        <w:t>марта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572EC1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72EC1">
        <w:rPr>
          <w:rFonts w:ascii="Times New Roman" w:eastAsia="Times New Roman" w:hAnsi="Times New Roman"/>
          <w:sz w:val="26"/>
          <w:szCs w:val="26"/>
          <w:lang w:eastAsia="ru-RU"/>
        </w:rPr>
        <w:t>апреля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C7147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6C7E33" w:rsidRPr="006C7E33">
        <w:rPr>
          <w:rFonts w:ascii="Times New Roman" w:eastAsia="Times New Roman" w:hAnsi="Times New Roman"/>
          <w:sz w:val="26"/>
          <w:szCs w:val="26"/>
          <w:lang w:eastAsia="ru-RU"/>
        </w:rPr>
        <w:t>соблюдения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="006C7E33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2B6B06" w:rsidRPr="002B6B06">
        <w:rPr>
          <w:rFonts w:ascii="Times New Roman" w:eastAsia="Times New Roman" w:hAnsi="Times New Roman"/>
          <w:sz w:val="26"/>
          <w:szCs w:val="26"/>
          <w:lang w:eastAsia="ru-RU"/>
        </w:rPr>
        <w:t>Муниципальном бюджетном общеобразовательном учреждении «</w:t>
      </w:r>
      <w:r w:rsidR="00572EC1">
        <w:rPr>
          <w:rFonts w:ascii="Times New Roman" w:eastAsia="Times New Roman" w:hAnsi="Times New Roman"/>
          <w:sz w:val="26"/>
          <w:szCs w:val="26"/>
          <w:lang w:eastAsia="ru-RU"/>
        </w:rPr>
        <w:t>Гимназия</w:t>
      </w:r>
      <w:r w:rsidR="002B6B06" w:rsidRPr="002B6B06">
        <w:rPr>
          <w:rFonts w:ascii="Times New Roman" w:eastAsia="Times New Roman" w:hAnsi="Times New Roman"/>
          <w:sz w:val="26"/>
          <w:szCs w:val="26"/>
          <w:lang w:eastAsia="ru-RU"/>
        </w:rPr>
        <w:t xml:space="preserve"> № </w:t>
      </w:r>
      <w:r w:rsidR="00572EC1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2B6B06" w:rsidRPr="002B6B06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C735A" w:rsidRPr="00AC73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572EC1" w:rsidRPr="00572EC1" w:rsidRDefault="00572EC1" w:rsidP="00572EC1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2EC1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572EC1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1 ч. 1 ст. 94 Федерального закона РФ от 05.04.2013 г. № 44-ФЗ и условий заключенных договоров (контрактов) поставка товаров, выполнение работ и оказание услуг осуществлялась с нарушением сроков;</w:t>
      </w:r>
    </w:p>
    <w:p w:rsidR="00572EC1" w:rsidRPr="00572EC1" w:rsidRDefault="00572EC1" w:rsidP="00572EC1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2EC1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572EC1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требований п.1 ч. 1 ст. 94 Федерального закона РФ от 05.04.2013 г. № 44-ФЗ, и условий договора Заказчиком допущена приемка товара, выполнение работ и оказание услуг, не соответствующая условиям договора;</w:t>
      </w:r>
    </w:p>
    <w:p w:rsidR="00572EC1" w:rsidRPr="00572EC1" w:rsidRDefault="00572EC1" w:rsidP="00572EC1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2EC1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572EC1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требований п.1 ч. 1 ст. 94 Федерального закона РФ от 05.04.2013 г. № 44-ФЗ и в нарушение условий заключенных договоров (контрактов) оплата осуществлялась с нарушением сроков, указанных в договоре (контракте) за поставленные товары/оказанные услуги, что могло привести к ответственности за просрочку исполнения Заказчиком обязательств;</w:t>
      </w:r>
    </w:p>
    <w:p w:rsidR="00572EC1" w:rsidRPr="00572EC1" w:rsidRDefault="00572EC1" w:rsidP="00572EC1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2EC1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572EC1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3 и п. 5 Приказа Минфина Удмуртии от 25.11.2022 г. № 53н «Об утверждении Регламента осуществления малых закупок с использованием функционала региональной информационной системы в сфере закупок товаров, работ, услуг для обеспечения нужд Удмуртской Республики» не верно выбран способ определения поставщика (подрядчика, исполнителя), выразившееся в заключении нескольких Договоров с одним Контрагентом на закупку идентичных товаров со схожими условиями и сроками поставки товаров и их оплатой;</w:t>
      </w:r>
    </w:p>
    <w:p w:rsidR="00AD1AB5" w:rsidRDefault="00572EC1" w:rsidP="00572EC1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2EC1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572EC1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26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Министерства финансов РФ от 31.12.2016 г. № 256н, к бухгалтерскому учету приняты первичные.</w:t>
      </w:r>
      <w:bookmarkStart w:id="0" w:name="_GoBack"/>
      <w:bookmarkEnd w:id="0"/>
    </w:p>
    <w:sectPr w:rsidR="00AD1AB5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2B6B06"/>
    <w:rsid w:val="00395671"/>
    <w:rsid w:val="0042374C"/>
    <w:rsid w:val="004E60A7"/>
    <w:rsid w:val="00572EC1"/>
    <w:rsid w:val="006C7E33"/>
    <w:rsid w:val="007415B0"/>
    <w:rsid w:val="007B34F2"/>
    <w:rsid w:val="00867A4C"/>
    <w:rsid w:val="008B6C8C"/>
    <w:rsid w:val="00A1647A"/>
    <w:rsid w:val="00AC0DCE"/>
    <w:rsid w:val="00AC735A"/>
    <w:rsid w:val="00AD1AB5"/>
    <w:rsid w:val="00B97AF5"/>
    <w:rsid w:val="00C7147B"/>
    <w:rsid w:val="00D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14</cp:revision>
  <dcterms:created xsi:type="dcterms:W3CDTF">2025-02-11T05:43:00Z</dcterms:created>
  <dcterms:modified xsi:type="dcterms:W3CDTF">2026-05-28T11:31:00Z</dcterms:modified>
</cp:coreProperties>
</file>