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5E" w:rsidRPr="00357A5E" w:rsidRDefault="007415B0" w:rsidP="00357A5E">
      <w:pPr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357A5E" w:rsidRPr="00357A5E">
        <w:rPr>
          <w:rFonts w:ascii="Times New Roman" w:hAnsi="Times New Roman"/>
          <w:b/>
          <w:sz w:val="24"/>
          <w:szCs w:val="24"/>
        </w:rPr>
        <w:t>«Выборочная проверка отдельных вопросов финанс</w:t>
      </w:r>
      <w:r w:rsidR="00357A5E">
        <w:rPr>
          <w:rFonts w:ascii="Times New Roman" w:hAnsi="Times New Roman"/>
          <w:b/>
          <w:sz w:val="24"/>
          <w:szCs w:val="24"/>
        </w:rPr>
        <w:t>ово-хозяйственной деятельности»</w:t>
      </w:r>
      <w:r w:rsidRPr="00FE37E2">
        <w:rPr>
          <w:rFonts w:ascii="Times New Roman" w:hAnsi="Times New Roman"/>
          <w:b/>
          <w:sz w:val="24"/>
          <w:szCs w:val="24"/>
        </w:rPr>
        <w:t xml:space="preserve">, </w:t>
      </w:r>
      <w:r w:rsidRPr="006E3BEF">
        <w:rPr>
          <w:rFonts w:ascii="Times New Roman" w:hAnsi="Times New Roman"/>
          <w:b/>
          <w:sz w:val="24"/>
          <w:szCs w:val="24"/>
        </w:rPr>
        <w:t xml:space="preserve">проведенной в </w:t>
      </w:r>
      <w:r w:rsidR="00357A5E" w:rsidRPr="00357A5E">
        <w:rPr>
          <w:rFonts w:ascii="Times New Roman" w:hAnsi="Times New Roman"/>
          <w:b/>
          <w:sz w:val="24"/>
          <w:szCs w:val="24"/>
        </w:rPr>
        <w:t>Муниципальном бюджетном учреждении «Служба эксплуатации и ремонта»</w:t>
      </w:r>
    </w:p>
    <w:p w:rsidR="00357A5E" w:rsidRDefault="007415B0" w:rsidP="00357A5E">
      <w:pPr>
        <w:widowControl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феврал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</w:t>
      </w:r>
      <w:r w:rsidR="00357A5E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выборочная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</w:t>
      </w:r>
      <w:r w:rsidR="00FE37E2" w:rsidRPr="00FE37E2">
        <w:rPr>
          <w:rFonts w:ascii="Times New Roman" w:hAnsi="Times New Roman"/>
          <w:sz w:val="24"/>
          <w:szCs w:val="24"/>
        </w:rPr>
        <w:t>отдельных вопросов финансово-хозяйственной деятельности</w:t>
      </w:r>
      <w:r w:rsidR="00FE37E2"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090F69">
        <w:rPr>
          <w:rFonts w:ascii="Times New Roman" w:hAnsi="Times New Roman"/>
          <w:sz w:val="24"/>
          <w:szCs w:val="24"/>
        </w:rPr>
        <w:t xml:space="preserve">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357A5E" w:rsidRPr="00357A5E">
        <w:rPr>
          <w:rFonts w:ascii="Times New Roman" w:hAnsi="Times New Roman"/>
          <w:sz w:val="24"/>
          <w:szCs w:val="24"/>
        </w:rPr>
        <w:t>Служба эксплуатации и ремонта</w:t>
      </w:r>
      <w:r w:rsidR="00357A5E">
        <w:rPr>
          <w:rFonts w:ascii="Times New Roman" w:hAnsi="Times New Roman"/>
          <w:sz w:val="24"/>
          <w:szCs w:val="24"/>
        </w:rPr>
        <w:t>».</w:t>
      </w:r>
    </w:p>
    <w:p w:rsidR="007415B0" w:rsidRDefault="007415B0" w:rsidP="00357A5E">
      <w:pPr>
        <w:widowControl w:val="0"/>
        <w:adjustRightInd w:val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в нарушение п. 4.3, 4.4 и 4.7 Устава Учреждения часть договоров (контрактов) заключались лицом, не уполномоченным на заключение договоров (контрактов) на основании Устава;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 xml:space="preserve">в нарушение п. 3.1 и п. 3.2 Устава и п. 7 Положения «О порядке предоставления в аренду муниципального имущества города Глазова», утвержденного Решением </w:t>
      </w:r>
      <w:proofErr w:type="spellStart"/>
      <w:r w:rsidRPr="00357A5E">
        <w:rPr>
          <w:rFonts w:ascii="Times New Roman" w:eastAsia="Times New Roman" w:hAnsi="Times New Roman"/>
          <w:sz w:val="24"/>
          <w:szCs w:val="24"/>
        </w:rPr>
        <w:t>Глазовской</w:t>
      </w:r>
      <w:proofErr w:type="spellEnd"/>
      <w:r w:rsidRPr="00357A5E">
        <w:rPr>
          <w:rFonts w:ascii="Times New Roman" w:eastAsia="Times New Roman" w:hAnsi="Times New Roman"/>
          <w:sz w:val="24"/>
          <w:szCs w:val="24"/>
        </w:rPr>
        <w:t xml:space="preserve"> городской Думы от 27.05.2009 г. № 744 Учреждением заключены договора без согласия собственника этого имущества;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в нарушение абзаца 2 п. 301 Инструкции по применению единого плана счетов бухгалтерского учета, утвержденной приказ Минфина России от 01.12.2010 г. № 157н учет доходов будущих периодов ведется по единому счету 401.40;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в нарушение п. 24 Федерального стандарта бухгалтерского учета для организаций государственного сектора «Аренда», утвержденный приказом Минфина России от 31.12.2016 г. № 258н расчеты по доходам от собственности отражены в бухгалтерском учете не в полной сумме дебиторской задолженности по арендным обязательствам пользователя (арендатора), а также предстоящие доходы от предоставления права пользования активом признаны в сумме арендных платежей не за весь срок пользования объектом учета аренды;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в нарушение п. 29 Федерального стандарта бухгалтерского учета для организаций государственного сектора «Аренда», утвержденный приказом Минфина России от 31.12.2016 г. № 258н в учете не отражены отложенные доходы от предоставления права пользования имуществом, а также отложенные расходы по упущенной выгоде от предоставления права пользования имуществом, переданного по договорам безвозмездного пользования (операционной аренды на льготных условиях);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часть суммы по налогу на добавленную стоимость начисленная и предъявленная к оплате по договорам аренды нежилых помещений, вид финансового обеспечения 2.120 «Аренда», отражена в бухгалтерском учете по виду финансового обеспечения 2.01130 «Платные услуги»;</w:t>
      </w:r>
    </w:p>
    <w:p w:rsidR="00357A5E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 xml:space="preserve">в нарушение абзаца 8 п. 28 Инструкции по применению единого плана счетов бухгалтерского учета, утвержденной приказ Минфина России от 01.12.2010 г. № 157н, абзаца 6 п. 52 и п. 59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г. № 256н, п. 29 Федерального стандарта бухгалтерского учета для организаций государственного сектора «Основные средства», утвержденный приказом Минфина России от 31.12.2016 г. № 257н и п. 29 Федерального стандарта бухгалтерского учета для </w:t>
      </w:r>
      <w:r w:rsidRPr="00357A5E">
        <w:rPr>
          <w:rFonts w:ascii="Times New Roman" w:eastAsia="Times New Roman" w:hAnsi="Times New Roman"/>
          <w:sz w:val="24"/>
          <w:szCs w:val="24"/>
        </w:rPr>
        <w:lastRenderedPageBreak/>
        <w:t>организаций государственного сектора «Запасы», утвержденный приказом Минфина России от 07.12.2018 г. № 256н Учреждением заключены договора купли-продажи товаров без определения справедливой стоимости, определяемой методом рыночных цен, материальных запасов, отчуждаемых не в пользу организаций бюджетной сферы;</w:t>
      </w:r>
    </w:p>
    <w:p w:rsidR="006E3BEF" w:rsidRPr="00357A5E" w:rsidRDefault="00357A5E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A5E">
        <w:rPr>
          <w:rFonts w:ascii="Times New Roman" w:eastAsia="Times New Roman" w:hAnsi="Times New Roman"/>
          <w:sz w:val="24"/>
          <w:szCs w:val="24"/>
        </w:rPr>
        <w:t>-</w:t>
      </w:r>
      <w:r w:rsidRPr="00357A5E">
        <w:rPr>
          <w:rFonts w:ascii="Times New Roman" w:eastAsia="Times New Roman" w:hAnsi="Times New Roman"/>
          <w:sz w:val="24"/>
          <w:szCs w:val="24"/>
        </w:rPr>
        <w:tab/>
        <w:t>в нарушение п. 80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г. № 256н, 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2024 год.</w:t>
      </w:r>
    </w:p>
    <w:bookmarkEnd w:id="0"/>
    <w:p w:rsidR="006E3BEF" w:rsidRDefault="006E3BEF" w:rsidP="00357A5E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C554B"/>
    <w:rsid w:val="00357A5E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50B53-3583-4517-9422-997E18A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cp:lastPrinted>2024-06-03T05:40:00Z</cp:lastPrinted>
  <dcterms:created xsi:type="dcterms:W3CDTF">2023-10-27T04:05:00Z</dcterms:created>
  <dcterms:modified xsi:type="dcterms:W3CDTF">2025-05-16T05:51:00Z</dcterms:modified>
</cp:coreProperties>
</file>