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6CE4" w:rsidRPr="0019150F" w:rsidRDefault="0019150F" w:rsidP="0019150F">
      <w:pPr>
        <w:keepNext/>
        <w:spacing w:after="0" w:line="240" w:lineRule="auto"/>
        <w:jc w:val="center"/>
        <w:outlineLvl w:val="1"/>
        <w:rPr>
          <w:rFonts w:eastAsia="Times New Roman"/>
          <w:b/>
          <w:spacing w:val="50"/>
          <w:sz w:val="24"/>
          <w:szCs w:val="24"/>
          <w:u w:val="single"/>
          <w:lang w:eastAsia="ru-RU"/>
        </w:rPr>
      </w:pPr>
      <w:r>
        <w:rPr>
          <w:rFonts w:eastAsia="Times New Roman"/>
          <w:spacing w:val="50"/>
          <w:sz w:val="24"/>
          <w:szCs w:val="24"/>
          <w:lang w:eastAsia="ru-RU"/>
        </w:rPr>
        <w:t>С</w:t>
      </w:r>
      <w:r w:rsidR="00C86CE4" w:rsidRPr="0019150F">
        <w:rPr>
          <w:rFonts w:eastAsia="Times New Roman"/>
          <w:spacing w:val="50"/>
          <w:sz w:val="24"/>
          <w:szCs w:val="24"/>
          <w:lang w:eastAsia="ru-RU"/>
        </w:rPr>
        <w:t>оциально – экономическо</w:t>
      </w:r>
      <w:r>
        <w:rPr>
          <w:rFonts w:eastAsia="Times New Roman"/>
          <w:spacing w:val="50"/>
          <w:sz w:val="24"/>
          <w:szCs w:val="24"/>
          <w:lang w:eastAsia="ru-RU"/>
        </w:rPr>
        <w:t>е</w:t>
      </w:r>
      <w:r w:rsidR="00C86CE4" w:rsidRPr="0019150F">
        <w:rPr>
          <w:rFonts w:eastAsia="Times New Roman"/>
          <w:spacing w:val="50"/>
          <w:sz w:val="24"/>
          <w:szCs w:val="24"/>
          <w:lang w:eastAsia="ru-RU"/>
        </w:rPr>
        <w:t xml:space="preserve"> развити</w:t>
      </w:r>
      <w:r>
        <w:rPr>
          <w:rFonts w:eastAsia="Times New Roman"/>
          <w:spacing w:val="50"/>
          <w:sz w:val="24"/>
          <w:szCs w:val="24"/>
          <w:lang w:eastAsia="ru-RU"/>
        </w:rPr>
        <w:t>е</w:t>
      </w:r>
      <w:r w:rsidR="00C86CE4" w:rsidRPr="0019150F">
        <w:rPr>
          <w:rFonts w:eastAsia="Times New Roman"/>
          <w:spacing w:val="50"/>
          <w:sz w:val="24"/>
          <w:szCs w:val="24"/>
          <w:lang w:eastAsia="ru-RU"/>
        </w:rPr>
        <w:t xml:space="preserve"> города</w:t>
      </w:r>
    </w:p>
    <w:p w:rsidR="00C86CE4" w:rsidRPr="0019150F" w:rsidRDefault="00AD28B3" w:rsidP="00C86CE4">
      <w:pPr>
        <w:keepNext/>
        <w:spacing w:after="0" w:line="240" w:lineRule="auto"/>
        <w:jc w:val="center"/>
        <w:outlineLvl w:val="0"/>
        <w:rPr>
          <w:rFonts w:eastAsia="Times New Roman"/>
          <w:b/>
          <w:bCs/>
          <w:spacing w:val="50"/>
          <w:sz w:val="24"/>
          <w:szCs w:val="24"/>
          <w:lang w:eastAsia="ru-RU"/>
        </w:rPr>
      </w:pPr>
      <w:r>
        <w:rPr>
          <w:rFonts w:eastAsia="Times New Roman"/>
          <w:b/>
          <w:bCs/>
          <w:spacing w:val="50"/>
          <w:sz w:val="24"/>
          <w:szCs w:val="24"/>
          <w:lang w:eastAsia="ru-RU"/>
        </w:rPr>
        <w:t>за январь – июнь</w:t>
      </w:r>
      <w:r w:rsidR="00C86CE4" w:rsidRPr="0019150F">
        <w:rPr>
          <w:rFonts w:eastAsia="Times New Roman"/>
          <w:b/>
          <w:bCs/>
          <w:spacing w:val="50"/>
          <w:sz w:val="24"/>
          <w:szCs w:val="24"/>
          <w:lang w:eastAsia="ru-RU"/>
        </w:rPr>
        <w:t xml:space="preserve"> 202</w:t>
      </w:r>
      <w:r w:rsidR="0033376C">
        <w:rPr>
          <w:rFonts w:eastAsia="Times New Roman"/>
          <w:b/>
          <w:bCs/>
          <w:spacing w:val="50"/>
          <w:sz w:val="24"/>
          <w:szCs w:val="24"/>
          <w:lang w:eastAsia="ru-RU"/>
        </w:rPr>
        <w:t>6</w:t>
      </w:r>
      <w:r w:rsidR="00C86CE4" w:rsidRPr="0019150F">
        <w:rPr>
          <w:rFonts w:eastAsia="Times New Roman"/>
          <w:b/>
          <w:bCs/>
          <w:spacing w:val="50"/>
          <w:sz w:val="24"/>
          <w:szCs w:val="24"/>
          <w:lang w:eastAsia="ru-RU"/>
        </w:rPr>
        <w:t xml:space="preserve"> года </w:t>
      </w:r>
    </w:p>
    <w:p w:rsidR="00C86CE4" w:rsidRPr="00C86CE4" w:rsidRDefault="00C86CE4" w:rsidP="00C86CE4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:rsidR="009D59F9" w:rsidRPr="009D59F9" w:rsidRDefault="009D59F9" w:rsidP="009D59F9">
      <w:pPr>
        <w:keepNext/>
        <w:spacing w:after="0" w:line="240" w:lineRule="auto"/>
        <w:outlineLvl w:val="0"/>
        <w:rPr>
          <w:rFonts w:eastAsia="Times New Roman"/>
          <w:b/>
          <w:bCs/>
          <w:sz w:val="20"/>
          <w:szCs w:val="20"/>
          <w:u w:val="single"/>
          <w:lang w:eastAsia="ru-RU"/>
        </w:rPr>
      </w:pPr>
      <w:r w:rsidRPr="009D59F9">
        <w:rPr>
          <w:rFonts w:eastAsia="Times New Roman"/>
          <w:b/>
          <w:bCs/>
          <w:sz w:val="20"/>
          <w:szCs w:val="20"/>
          <w:u w:val="single"/>
          <w:lang w:eastAsia="ru-RU"/>
        </w:rPr>
        <w:t>ПРОМЫШЛЕННОСТЬ</w:t>
      </w:r>
    </w:p>
    <w:p w:rsidR="009D59F9" w:rsidRPr="009D59F9" w:rsidRDefault="009D59F9" w:rsidP="009D59F9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9D59F9">
        <w:rPr>
          <w:rFonts w:eastAsia="Times New Roman"/>
          <w:i/>
          <w:iCs/>
          <w:sz w:val="24"/>
          <w:szCs w:val="24"/>
          <w:lang w:eastAsia="ru-RU"/>
        </w:rPr>
        <w:t xml:space="preserve">Крупными и средними предприятиями </w:t>
      </w:r>
      <w:r w:rsidRPr="009D59F9">
        <w:rPr>
          <w:rFonts w:eastAsia="Times New Roman"/>
          <w:b/>
          <w:iCs/>
          <w:sz w:val="24"/>
          <w:szCs w:val="24"/>
          <w:lang w:eastAsia="ru-RU"/>
        </w:rPr>
        <w:t>за январь – июнь 2026 года</w:t>
      </w:r>
      <w:r w:rsidRPr="009D59F9">
        <w:rPr>
          <w:rFonts w:eastAsia="Times New Roman"/>
          <w:i/>
          <w:iCs/>
          <w:sz w:val="24"/>
          <w:szCs w:val="24"/>
          <w:lang w:eastAsia="ru-RU"/>
        </w:rPr>
        <w:t xml:space="preserve"> </w:t>
      </w:r>
      <w:r w:rsidRPr="009D59F9">
        <w:rPr>
          <w:rFonts w:eastAsia="Times New Roman"/>
          <w:sz w:val="24"/>
          <w:szCs w:val="24"/>
          <w:lang w:eastAsia="ru-RU"/>
        </w:rPr>
        <w:t xml:space="preserve">произведено промышленной продукции (по «чистым» видам деятельности) на сумму </w:t>
      </w:r>
      <w:r w:rsidRPr="009D59F9">
        <w:rPr>
          <w:rFonts w:eastAsia="Times New Roman"/>
          <w:b/>
          <w:sz w:val="24"/>
          <w:szCs w:val="24"/>
          <w:lang w:eastAsia="ru-RU"/>
        </w:rPr>
        <w:t>30 682,868</w:t>
      </w:r>
      <w:r w:rsidRPr="009D59F9">
        <w:rPr>
          <w:rFonts w:eastAsia="Times New Roman"/>
          <w:sz w:val="24"/>
          <w:szCs w:val="24"/>
          <w:lang w:eastAsia="ru-RU"/>
        </w:rPr>
        <w:t xml:space="preserve"> </w:t>
      </w:r>
      <w:r w:rsidRPr="009D59F9">
        <w:rPr>
          <w:rFonts w:eastAsia="Times New Roman"/>
          <w:b/>
          <w:sz w:val="24"/>
          <w:szCs w:val="24"/>
          <w:lang w:eastAsia="ru-RU"/>
        </w:rPr>
        <w:t>млн.</w:t>
      </w:r>
      <w:r w:rsidRPr="009D59F9">
        <w:rPr>
          <w:rFonts w:eastAsia="Times New Roman"/>
          <w:b/>
          <w:bCs/>
          <w:sz w:val="24"/>
          <w:szCs w:val="24"/>
          <w:lang w:eastAsia="ru-RU"/>
        </w:rPr>
        <w:t xml:space="preserve"> рублей. </w:t>
      </w:r>
      <w:r w:rsidRPr="009D59F9">
        <w:rPr>
          <w:rFonts w:eastAsia="Times New Roman"/>
          <w:sz w:val="24"/>
          <w:szCs w:val="24"/>
          <w:lang w:eastAsia="ru-RU"/>
        </w:rPr>
        <w:t xml:space="preserve">Темп роста к соответствующему периоду 2025 года составил </w:t>
      </w:r>
      <w:r w:rsidRPr="009D59F9">
        <w:rPr>
          <w:rFonts w:eastAsia="Times New Roman"/>
          <w:b/>
          <w:sz w:val="24"/>
          <w:szCs w:val="24"/>
          <w:lang w:eastAsia="ru-RU"/>
        </w:rPr>
        <w:t>112,5%</w:t>
      </w:r>
      <w:r w:rsidRPr="009D59F9">
        <w:rPr>
          <w:rFonts w:eastAsia="Times New Roman"/>
          <w:sz w:val="24"/>
          <w:szCs w:val="24"/>
          <w:lang w:eastAsia="ru-RU"/>
        </w:rPr>
        <w:t>.</w:t>
      </w:r>
    </w:p>
    <w:p w:rsidR="0033376C" w:rsidRPr="0033376C" w:rsidRDefault="0033376C" w:rsidP="0033376C">
      <w:pPr>
        <w:spacing w:after="0" w:line="240" w:lineRule="auto"/>
        <w:ind w:firstLine="570"/>
        <w:jc w:val="right"/>
        <w:rPr>
          <w:rFonts w:eastAsia="Times New Roman"/>
          <w:sz w:val="24"/>
          <w:szCs w:val="24"/>
          <w:lang w:eastAsia="ru-RU"/>
        </w:rPr>
      </w:pPr>
      <w:r w:rsidRPr="0033376C">
        <w:rPr>
          <w:rFonts w:eastAsia="Times New Roman"/>
          <w:sz w:val="24"/>
          <w:szCs w:val="24"/>
          <w:lang w:eastAsia="ru-RU"/>
        </w:rPr>
        <w:t>Таблица 1</w:t>
      </w:r>
    </w:p>
    <w:p w:rsidR="0033376C" w:rsidRPr="0033376C" w:rsidRDefault="0033376C" w:rsidP="0033376C">
      <w:pPr>
        <w:spacing w:after="0" w:line="240" w:lineRule="auto"/>
        <w:jc w:val="center"/>
        <w:rPr>
          <w:rFonts w:eastAsia="Times New Roman"/>
          <w:b/>
          <w:sz w:val="22"/>
          <w:szCs w:val="22"/>
          <w:lang w:val="x-none" w:eastAsia="x-none"/>
        </w:rPr>
      </w:pPr>
      <w:r w:rsidRPr="0033376C">
        <w:rPr>
          <w:rFonts w:eastAsia="Times New Roman"/>
          <w:b/>
          <w:sz w:val="22"/>
          <w:szCs w:val="22"/>
          <w:lang w:val="x-none" w:eastAsia="x-none"/>
        </w:rPr>
        <w:t xml:space="preserve">Объем отгруженных товаров собственного производства, выполненных работ и услуг собственными силами  </w:t>
      </w:r>
      <w:r w:rsidRPr="0033376C">
        <w:rPr>
          <w:rFonts w:eastAsia="Times New Roman"/>
          <w:b/>
          <w:sz w:val="22"/>
          <w:szCs w:val="22"/>
          <w:lang w:val="x-none" w:bidi="en-US"/>
        </w:rPr>
        <w:t>по крупным и средним предприятиям</w:t>
      </w:r>
    </w:p>
    <w:p w:rsidR="0033376C" w:rsidRPr="0033376C" w:rsidRDefault="0033376C" w:rsidP="0033376C">
      <w:pPr>
        <w:spacing w:after="0" w:line="240" w:lineRule="auto"/>
        <w:jc w:val="center"/>
        <w:rPr>
          <w:rFonts w:eastAsia="Times New Roman"/>
          <w:b/>
          <w:sz w:val="22"/>
          <w:szCs w:val="22"/>
          <w:lang w:eastAsia="ru-RU"/>
        </w:rPr>
      </w:pPr>
      <w:r w:rsidRPr="0033376C">
        <w:rPr>
          <w:rFonts w:eastAsia="Times New Roman"/>
          <w:b/>
          <w:sz w:val="22"/>
          <w:szCs w:val="22"/>
          <w:lang w:eastAsia="ru-RU"/>
        </w:rPr>
        <w:t>за январь-</w:t>
      </w:r>
      <w:r w:rsidR="00AD28B3">
        <w:rPr>
          <w:rFonts w:eastAsia="Times New Roman"/>
          <w:b/>
          <w:sz w:val="22"/>
          <w:szCs w:val="22"/>
          <w:lang w:eastAsia="ru-RU"/>
        </w:rPr>
        <w:t>июнь</w:t>
      </w:r>
      <w:r w:rsidRPr="0033376C">
        <w:rPr>
          <w:rFonts w:eastAsia="Times New Roman"/>
          <w:b/>
          <w:sz w:val="22"/>
          <w:szCs w:val="22"/>
          <w:lang w:eastAsia="ru-RU"/>
        </w:rPr>
        <w:t xml:space="preserve"> 2026 года по г. Глазову</w:t>
      </w:r>
    </w:p>
    <w:p w:rsidR="0033376C" w:rsidRPr="0033376C" w:rsidRDefault="0033376C" w:rsidP="0033376C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  <w:r w:rsidRPr="0033376C">
        <w:rPr>
          <w:rFonts w:ascii="Arial" w:eastAsia="Times New Roman" w:hAnsi="Arial" w:cs="Arial"/>
          <w:b/>
          <w:sz w:val="24"/>
          <w:szCs w:val="24"/>
          <w:lang w:eastAsia="ru-RU"/>
        </w:rPr>
        <w:tab/>
      </w:r>
      <w:r w:rsidRPr="0033376C">
        <w:rPr>
          <w:rFonts w:ascii="Arial" w:eastAsia="Times New Roman" w:hAnsi="Arial" w:cs="Arial"/>
          <w:b/>
          <w:sz w:val="20"/>
          <w:szCs w:val="20"/>
          <w:lang w:eastAsia="ru-RU"/>
        </w:rPr>
        <w:tab/>
      </w:r>
      <w:r w:rsidRPr="0033376C">
        <w:rPr>
          <w:rFonts w:ascii="Arial" w:eastAsia="Times New Roman" w:hAnsi="Arial" w:cs="Arial"/>
          <w:sz w:val="20"/>
          <w:szCs w:val="20"/>
          <w:lang w:eastAsia="ru-RU"/>
        </w:rPr>
        <w:t>тыс. рублей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49"/>
        <w:gridCol w:w="1559"/>
        <w:gridCol w:w="2126"/>
      </w:tblGrid>
      <w:tr w:rsidR="009D59F9" w:rsidRPr="009D59F9" w:rsidTr="009D59F9">
        <w:tc>
          <w:tcPr>
            <w:tcW w:w="5949" w:type="dxa"/>
          </w:tcPr>
          <w:p w:rsidR="009D59F9" w:rsidRPr="009D59F9" w:rsidRDefault="009D59F9" w:rsidP="009D59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:rsidR="009D59F9" w:rsidRPr="009D59F9" w:rsidRDefault="009D59F9" w:rsidP="009D59F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D59F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Январь-июнь</w:t>
            </w:r>
          </w:p>
          <w:p w:rsidR="009D59F9" w:rsidRPr="009D59F9" w:rsidRDefault="009D59F9" w:rsidP="009D59F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D59F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20</w:t>
            </w:r>
            <w:r w:rsidRPr="009D59F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2</w:t>
            </w:r>
            <w:r w:rsidRPr="009D59F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6г.</w:t>
            </w:r>
          </w:p>
        </w:tc>
        <w:tc>
          <w:tcPr>
            <w:tcW w:w="2126" w:type="dxa"/>
          </w:tcPr>
          <w:p w:rsidR="009D59F9" w:rsidRPr="009D59F9" w:rsidRDefault="009D59F9" w:rsidP="009D59F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D59F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Январь-июнь 2026г. в % к январю-июню 2025г.</w:t>
            </w:r>
          </w:p>
        </w:tc>
      </w:tr>
      <w:tr w:rsidR="009D59F9" w:rsidRPr="009D59F9" w:rsidTr="009D59F9">
        <w:tc>
          <w:tcPr>
            <w:tcW w:w="5949" w:type="dxa"/>
          </w:tcPr>
          <w:p w:rsidR="009D59F9" w:rsidRPr="009D59F9" w:rsidRDefault="009D59F9" w:rsidP="009D59F9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9D59F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9D59F9" w:rsidRPr="009D59F9" w:rsidRDefault="009D59F9" w:rsidP="009D59F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D59F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30682868</w:t>
            </w:r>
          </w:p>
        </w:tc>
        <w:tc>
          <w:tcPr>
            <w:tcW w:w="2126" w:type="dxa"/>
            <w:vAlign w:val="bottom"/>
          </w:tcPr>
          <w:p w:rsidR="009D59F9" w:rsidRPr="009D59F9" w:rsidRDefault="009D59F9" w:rsidP="009D59F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9D59F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112,5</w:t>
            </w:r>
          </w:p>
        </w:tc>
      </w:tr>
      <w:tr w:rsidR="009D59F9" w:rsidRPr="009D59F9" w:rsidTr="009D59F9">
        <w:tc>
          <w:tcPr>
            <w:tcW w:w="5949" w:type="dxa"/>
          </w:tcPr>
          <w:p w:rsidR="009D59F9" w:rsidRPr="009D59F9" w:rsidRDefault="009D59F9" w:rsidP="009D59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D59F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Сельское, лесное хозяйство, охота, рыболовство и рыбоводство</w:t>
            </w:r>
          </w:p>
        </w:tc>
        <w:tc>
          <w:tcPr>
            <w:tcW w:w="1559" w:type="dxa"/>
            <w:vAlign w:val="bottom"/>
          </w:tcPr>
          <w:p w:rsidR="009D59F9" w:rsidRPr="009D59F9" w:rsidRDefault="009D59F9" w:rsidP="009D59F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D59F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…</w:t>
            </w:r>
            <w:r w:rsidRPr="009D59F9">
              <w:rPr>
                <w:rFonts w:ascii="Arial" w:eastAsia="Times New Roman" w:hAnsi="Arial" w:cs="Arial"/>
                <w:sz w:val="20"/>
                <w:szCs w:val="20"/>
                <w:vertAlign w:val="superscript"/>
                <w:lang w:val="en-US" w:eastAsia="ru-RU"/>
              </w:rPr>
              <w:t>1)</w:t>
            </w:r>
          </w:p>
        </w:tc>
        <w:tc>
          <w:tcPr>
            <w:tcW w:w="2126" w:type="dxa"/>
            <w:vAlign w:val="bottom"/>
          </w:tcPr>
          <w:p w:rsidR="009D59F9" w:rsidRPr="009D59F9" w:rsidRDefault="009D59F9" w:rsidP="009D59F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9D59F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63,8</w:t>
            </w:r>
          </w:p>
        </w:tc>
      </w:tr>
      <w:tr w:rsidR="009D59F9" w:rsidRPr="009D59F9" w:rsidTr="009D59F9">
        <w:tc>
          <w:tcPr>
            <w:tcW w:w="5949" w:type="dxa"/>
          </w:tcPr>
          <w:p w:rsidR="009D59F9" w:rsidRPr="009D59F9" w:rsidRDefault="009D59F9" w:rsidP="009D59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D59F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Обрабатывающие производства</w:t>
            </w:r>
          </w:p>
        </w:tc>
        <w:tc>
          <w:tcPr>
            <w:tcW w:w="1559" w:type="dxa"/>
            <w:vAlign w:val="bottom"/>
          </w:tcPr>
          <w:p w:rsidR="009D59F9" w:rsidRPr="009D59F9" w:rsidRDefault="009D59F9" w:rsidP="009D59F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D59F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25891383</w:t>
            </w:r>
          </w:p>
        </w:tc>
        <w:tc>
          <w:tcPr>
            <w:tcW w:w="2126" w:type="dxa"/>
            <w:vAlign w:val="bottom"/>
          </w:tcPr>
          <w:p w:rsidR="009D59F9" w:rsidRPr="009D59F9" w:rsidRDefault="009D59F9" w:rsidP="009D59F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9D59F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110,9</w:t>
            </w:r>
          </w:p>
        </w:tc>
      </w:tr>
      <w:tr w:rsidR="009D59F9" w:rsidRPr="009D59F9" w:rsidTr="009D59F9">
        <w:tc>
          <w:tcPr>
            <w:tcW w:w="5949" w:type="dxa"/>
          </w:tcPr>
          <w:p w:rsidR="009D59F9" w:rsidRPr="009D59F9" w:rsidRDefault="009D59F9" w:rsidP="009D59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D59F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1559" w:type="dxa"/>
            <w:vAlign w:val="bottom"/>
          </w:tcPr>
          <w:p w:rsidR="009D59F9" w:rsidRPr="009D59F9" w:rsidRDefault="009D59F9" w:rsidP="009D59F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D59F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…</w:t>
            </w:r>
            <w:r w:rsidRPr="009D59F9">
              <w:rPr>
                <w:rFonts w:ascii="Arial" w:eastAsia="Times New Roman" w:hAnsi="Arial" w:cs="Arial"/>
                <w:sz w:val="20"/>
                <w:szCs w:val="20"/>
                <w:vertAlign w:val="superscript"/>
                <w:lang w:val="en-US" w:eastAsia="ru-RU"/>
              </w:rPr>
              <w:t>1)</w:t>
            </w:r>
          </w:p>
        </w:tc>
        <w:tc>
          <w:tcPr>
            <w:tcW w:w="2126" w:type="dxa"/>
            <w:vAlign w:val="bottom"/>
          </w:tcPr>
          <w:p w:rsidR="009D59F9" w:rsidRPr="009D59F9" w:rsidRDefault="009D59F9" w:rsidP="009D59F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9D59F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124,9</w:t>
            </w:r>
          </w:p>
        </w:tc>
      </w:tr>
      <w:tr w:rsidR="009D59F9" w:rsidRPr="009D59F9" w:rsidTr="009D59F9">
        <w:tc>
          <w:tcPr>
            <w:tcW w:w="5949" w:type="dxa"/>
          </w:tcPr>
          <w:p w:rsidR="009D59F9" w:rsidRPr="009D59F9" w:rsidRDefault="009D59F9" w:rsidP="009D59F9">
            <w:pPr>
              <w:tabs>
                <w:tab w:val="left" w:pos="255"/>
              </w:tabs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D59F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559" w:type="dxa"/>
            <w:vAlign w:val="bottom"/>
          </w:tcPr>
          <w:p w:rsidR="009D59F9" w:rsidRPr="009D59F9" w:rsidRDefault="009D59F9" w:rsidP="009D59F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D59F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…</w:t>
            </w:r>
            <w:r w:rsidRPr="009D59F9">
              <w:rPr>
                <w:rFonts w:ascii="Arial" w:eastAsia="Times New Roman" w:hAnsi="Arial" w:cs="Arial"/>
                <w:sz w:val="20"/>
                <w:szCs w:val="20"/>
                <w:vertAlign w:val="superscript"/>
                <w:lang w:val="en-US" w:eastAsia="ru-RU"/>
              </w:rPr>
              <w:t>1)</w:t>
            </w:r>
          </w:p>
        </w:tc>
        <w:tc>
          <w:tcPr>
            <w:tcW w:w="2126" w:type="dxa"/>
            <w:vAlign w:val="bottom"/>
          </w:tcPr>
          <w:p w:rsidR="009D59F9" w:rsidRPr="009D59F9" w:rsidRDefault="009D59F9" w:rsidP="009D59F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9D59F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66,0</w:t>
            </w:r>
          </w:p>
        </w:tc>
      </w:tr>
      <w:tr w:rsidR="009D59F9" w:rsidRPr="009D59F9" w:rsidTr="009D59F9">
        <w:tc>
          <w:tcPr>
            <w:tcW w:w="5949" w:type="dxa"/>
          </w:tcPr>
          <w:p w:rsidR="009D59F9" w:rsidRPr="009D59F9" w:rsidRDefault="009D59F9" w:rsidP="009D59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D59F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Строительство</w:t>
            </w:r>
          </w:p>
        </w:tc>
        <w:tc>
          <w:tcPr>
            <w:tcW w:w="1559" w:type="dxa"/>
            <w:vAlign w:val="bottom"/>
          </w:tcPr>
          <w:p w:rsidR="009D59F9" w:rsidRPr="009D59F9" w:rsidRDefault="009D59F9" w:rsidP="009D59F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D59F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…</w:t>
            </w:r>
            <w:r w:rsidRPr="009D59F9">
              <w:rPr>
                <w:rFonts w:ascii="Arial" w:eastAsia="Times New Roman" w:hAnsi="Arial" w:cs="Arial"/>
                <w:sz w:val="20"/>
                <w:szCs w:val="20"/>
                <w:vertAlign w:val="superscript"/>
                <w:lang w:val="en-US" w:eastAsia="ru-RU"/>
              </w:rPr>
              <w:t>1)</w:t>
            </w:r>
          </w:p>
        </w:tc>
        <w:tc>
          <w:tcPr>
            <w:tcW w:w="2126" w:type="dxa"/>
            <w:vAlign w:val="bottom"/>
          </w:tcPr>
          <w:p w:rsidR="009D59F9" w:rsidRPr="009D59F9" w:rsidRDefault="009D59F9" w:rsidP="009D59F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9D59F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58,2</w:t>
            </w:r>
          </w:p>
        </w:tc>
      </w:tr>
      <w:tr w:rsidR="009D59F9" w:rsidRPr="009D59F9" w:rsidTr="009D59F9">
        <w:tc>
          <w:tcPr>
            <w:tcW w:w="5949" w:type="dxa"/>
          </w:tcPr>
          <w:p w:rsidR="009D59F9" w:rsidRPr="009D59F9" w:rsidRDefault="009D59F9" w:rsidP="009D59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D59F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559" w:type="dxa"/>
            <w:vAlign w:val="bottom"/>
          </w:tcPr>
          <w:p w:rsidR="009D59F9" w:rsidRPr="009D59F9" w:rsidRDefault="009D59F9" w:rsidP="009D59F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D59F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317650</w:t>
            </w:r>
          </w:p>
        </w:tc>
        <w:tc>
          <w:tcPr>
            <w:tcW w:w="2126" w:type="dxa"/>
            <w:vAlign w:val="bottom"/>
          </w:tcPr>
          <w:p w:rsidR="009D59F9" w:rsidRPr="009D59F9" w:rsidRDefault="009D59F9" w:rsidP="009D59F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9D59F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 </w:t>
            </w:r>
            <w:r w:rsidRPr="009D59F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4</w:t>
            </w:r>
            <w:r w:rsidRPr="009D59F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</w:t>
            </w:r>
            <w:r w:rsidRPr="009D59F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7</w:t>
            </w:r>
            <w:r w:rsidRPr="009D59F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р.</w:t>
            </w:r>
          </w:p>
        </w:tc>
      </w:tr>
      <w:tr w:rsidR="009D59F9" w:rsidRPr="009D59F9" w:rsidTr="009D59F9">
        <w:tc>
          <w:tcPr>
            <w:tcW w:w="5949" w:type="dxa"/>
          </w:tcPr>
          <w:p w:rsidR="009D59F9" w:rsidRPr="009D59F9" w:rsidRDefault="009D59F9" w:rsidP="009D59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D59F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Транспортировка и хранение</w:t>
            </w:r>
          </w:p>
        </w:tc>
        <w:tc>
          <w:tcPr>
            <w:tcW w:w="1559" w:type="dxa"/>
            <w:vAlign w:val="bottom"/>
          </w:tcPr>
          <w:p w:rsidR="009D59F9" w:rsidRPr="009D59F9" w:rsidRDefault="009D59F9" w:rsidP="009D59F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9D59F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407899</w:t>
            </w:r>
          </w:p>
        </w:tc>
        <w:tc>
          <w:tcPr>
            <w:tcW w:w="2126" w:type="dxa"/>
            <w:vAlign w:val="bottom"/>
          </w:tcPr>
          <w:p w:rsidR="009D59F9" w:rsidRPr="009D59F9" w:rsidRDefault="009D59F9" w:rsidP="009D59F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9D59F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  <w:r w:rsidRPr="009D59F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03</w:t>
            </w:r>
            <w:r w:rsidRPr="009D59F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</w:t>
            </w:r>
            <w:r w:rsidRPr="009D59F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3</w:t>
            </w:r>
          </w:p>
        </w:tc>
      </w:tr>
      <w:tr w:rsidR="009D59F9" w:rsidRPr="009D59F9" w:rsidTr="009D59F9">
        <w:tc>
          <w:tcPr>
            <w:tcW w:w="5949" w:type="dxa"/>
          </w:tcPr>
          <w:p w:rsidR="009D59F9" w:rsidRPr="009D59F9" w:rsidRDefault="009D59F9" w:rsidP="009D59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D59F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Деятельность гостиниц и предприятий общественного питания</w:t>
            </w:r>
          </w:p>
        </w:tc>
        <w:tc>
          <w:tcPr>
            <w:tcW w:w="1559" w:type="dxa"/>
            <w:vAlign w:val="bottom"/>
          </w:tcPr>
          <w:p w:rsidR="009D59F9" w:rsidRPr="009D59F9" w:rsidRDefault="009D59F9" w:rsidP="009D59F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D59F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…</w:t>
            </w:r>
            <w:r w:rsidRPr="009D59F9">
              <w:rPr>
                <w:rFonts w:ascii="Arial" w:eastAsia="Times New Roman" w:hAnsi="Arial" w:cs="Arial"/>
                <w:sz w:val="20"/>
                <w:szCs w:val="20"/>
                <w:vertAlign w:val="superscript"/>
                <w:lang w:val="en-US" w:eastAsia="ru-RU"/>
              </w:rPr>
              <w:t>1)</w:t>
            </w:r>
          </w:p>
        </w:tc>
        <w:tc>
          <w:tcPr>
            <w:tcW w:w="2126" w:type="dxa"/>
            <w:vAlign w:val="bottom"/>
          </w:tcPr>
          <w:p w:rsidR="009D59F9" w:rsidRPr="009D59F9" w:rsidRDefault="009D59F9" w:rsidP="009D59F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D59F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119,1</w:t>
            </w:r>
          </w:p>
        </w:tc>
      </w:tr>
      <w:tr w:rsidR="009D59F9" w:rsidRPr="009D59F9" w:rsidTr="009D59F9">
        <w:tc>
          <w:tcPr>
            <w:tcW w:w="5949" w:type="dxa"/>
          </w:tcPr>
          <w:p w:rsidR="009D59F9" w:rsidRPr="009D59F9" w:rsidRDefault="009D59F9" w:rsidP="009D59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D59F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Деятельность в области информации и связи</w:t>
            </w:r>
          </w:p>
        </w:tc>
        <w:tc>
          <w:tcPr>
            <w:tcW w:w="1559" w:type="dxa"/>
            <w:vAlign w:val="bottom"/>
          </w:tcPr>
          <w:p w:rsidR="009D59F9" w:rsidRPr="009D59F9" w:rsidRDefault="009D59F9" w:rsidP="009D59F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D59F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187189</w:t>
            </w:r>
          </w:p>
        </w:tc>
        <w:tc>
          <w:tcPr>
            <w:tcW w:w="2126" w:type="dxa"/>
            <w:vAlign w:val="bottom"/>
          </w:tcPr>
          <w:p w:rsidR="009D59F9" w:rsidRPr="009D59F9" w:rsidRDefault="009D59F9" w:rsidP="009D59F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9D59F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1</w:t>
            </w:r>
            <w:r w:rsidRPr="009D59F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18,1</w:t>
            </w:r>
          </w:p>
        </w:tc>
      </w:tr>
      <w:tr w:rsidR="009D59F9" w:rsidRPr="009D59F9" w:rsidTr="009D59F9">
        <w:tc>
          <w:tcPr>
            <w:tcW w:w="5949" w:type="dxa"/>
          </w:tcPr>
          <w:p w:rsidR="009D59F9" w:rsidRPr="009D59F9" w:rsidRDefault="009D59F9" w:rsidP="009D59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D59F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Деятельность по операциям с недвижимым имуществом</w:t>
            </w:r>
          </w:p>
        </w:tc>
        <w:tc>
          <w:tcPr>
            <w:tcW w:w="1559" w:type="dxa"/>
            <w:vAlign w:val="bottom"/>
          </w:tcPr>
          <w:p w:rsidR="009D59F9" w:rsidRPr="009D59F9" w:rsidRDefault="009D59F9" w:rsidP="009D59F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D59F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…</w:t>
            </w:r>
            <w:r w:rsidRPr="009D59F9">
              <w:rPr>
                <w:rFonts w:ascii="Arial" w:eastAsia="Times New Roman" w:hAnsi="Arial" w:cs="Arial"/>
                <w:sz w:val="20"/>
                <w:szCs w:val="20"/>
                <w:vertAlign w:val="superscript"/>
                <w:lang w:val="en-US" w:eastAsia="ru-RU"/>
              </w:rPr>
              <w:t>1)</w:t>
            </w:r>
          </w:p>
        </w:tc>
        <w:tc>
          <w:tcPr>
            <w:tcW w:w="2126" w:type="dxa"/>
            <w:vAlign w:val="bottom"/>
          </w:tcPr>
          <w:p w:rsidR="009D59F9" w:rsidRPr="009D59F9" w:rsidRDefault="009D59F9" w:rsidP="009D59F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9D59F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98,6</w:t>
            </w:r>
          </w:p>
        </w:tc>
      </w:tr>
      <w:tr w:rsidR="009D59F9" w:rsidRPr="009D59F9" w:rsidTr="009D59F9">
        <w:tc>
          <w:tcPr>
            <w:tcW w:w="5949" w:type="dxa"/>
          </w:tcPr>
          <w:p w:rsidR="009D59F9" w:rsidRPr="009D59F9" w:rsidRDefault="009D59F9" w:rsidP="009D59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D59F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Деятельность профессиональная, научная и техническая</w:t>
            </w:r>
          </w:p>
        </w:tc>
        <w:tc>
          <w:tcPr>
            <w:tcW w:w="1559" w:type="dxa"/>
            <w:vAlign w:val="bottom"/>
          </w:tcPr>
          <w:p w:rsidR="009D59F9" w:rsidRPr="009D59F9" w:rsidRDefault="009D59F9" w:rsidP="009D59F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D59F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181455</w:t>
            </w:r>
          </w:p>
        </w:tc>
        <w:tc>
          <w:tcPr>
            <w:tcW w:w="2126" w:type="dxa"/>
            <w:vAlign w:val="bottom"/>
          </w:tcPr>
          <w:p w:rsidR="009D59F9" w:rsidRPr="009D59F9" w:rsidRDefault="009D59F9" w:rsidP="009D59F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9D59F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106,9</w:t>
            </w:r>
          </w:p>
        </w:tc>
      </w:tr>
      <w:tr w:rsidR="009D59F9" w:rsidRPr="009D59F9" w:rsidTr="009D59F9">
        <w:tc>
          <w:tcPr>
            <w:tcW w:w="5949" w:type="dxa"/>
          </w:tcPr>
          <w:p w:rsidR="009D59F9" w:rsidRPr="009D59F9" w:rsidRDefault="009D59F9" w:rsidP="009D59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D59F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Деятельность административная и сопутствующие дополнительные услуги</w:t>
            </w:r>
          </w:p>
        </w:tc>
        <w:tc>
          <w:tcPr>
            <w:tcW w:w="1559" w:type="dxa"/>
            <w:vAlign w:val="bottom"/>
          </w:tcPr>
          <w:p w:rsidR="009D59F9" w:rsidRPr="009D59F9" w:rsidRDefault="009D59F9" w:rsidP="009D59F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9D59F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197023</w:t>
            </w:r>
          </w:p>
        </w:tc>
        <w:tc>
          <w:tcPr>
            <w:tcW w:w="2126" w:type="dxa"/>
            <w:vAlign w:val="bottom"/>
          </w:tcPr>
          <w:p w:rsidR="009D59F9" w:rsidRPr="009D59F9" w:rsidRDefault="009D59F9" w:rsidP="009D59F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9D59F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137</w:t>
            </w:r>
            <w:r w:rsidRPr="009D59F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</w:t>
            </w:r>
            <w:r w:rsidRPr="009D59F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9</w:t>
            </w:r>
          </w:p>
        </w:tc>
      </w:tr>
      <w:tr w:rsidR="009D59F9" w:rsidRPr="009D59F9" w:rsidTr="009D59F9">
        <w:tc>
          <w:tcPr>
            <w:tcW w:w="5949" w:type="dxa"/>
          </w:tcPr>
          <w:p w:rsidR="009D59F9" w:rsidRPr="009D59F9" w:rsidRDefault="009D59F9" w:rsidP="009D59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D59F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Государственное управление и обеспечение военной безопасности; социальное обеспечение</w:t>
            </w:r>
          </w:p>
        </w:tc>
        <w:tc>
          <w:tcPr>
            <w:tcW w:w="1559" w:type="dxa"/>
            <w:vAlign w:val="bottom"/>
          </w:tcPr>
          <w:p w:rsidR="009D59F9" w:rsidRPr="009D59F9" w:rsidRDefault="009D59F9" w:rsidP="009D59F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D59F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…</w:t>
            </w:r>
            <w:r w:rsidRPr="009D59F9">
              <w:rPr>
                <w:rFonts w:ascii="Arial" w:eastAsia="Times New Roman" w:hAnsi="Arial" w:cs="Arial"/>
                <w:sz w:val="20"/>
                <w:szCs w:val="20"/>
                <w:vertAlign w:val="superscript"/>
                <w:lang w:val="en-US" w:eastAsia="ru-RU"/>
              </w:rPr>
              <w:t>1)</w:t>
            </w:r>
          </w:p>
        </w:tc>
        <w:tc>
          <w:tcPr>
            <w:tcW w:w="2126" w:type="dxa"/>
            <w:vAlign w:val="bottom"/>
          </w:tcPr>
          <w:p w:rsidR="009D59F9" w:rsidRPr="009D59F9" w:rsidRDefault="009D59F9" w:rsidP="009D59F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9D59F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103</w:t>
            </w:r>
            <w:r w:rsidRPr="009D59F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</w:t>
            </w:r>
            <w:r w:rsidRPr="009D59F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8</w:t>
            </w:r>
          </w:p>
        </w:tc>
      </w:tr>
      <w:tr w:rsidR="009D59F9" w:rsidRPr="009D59F9" w:rsidTr="009D59F9">
        <w:tc>
          <w:tcPr>
            <w:tcW w:w="5949" w:type="dxa"/>
          </w:tcPr>
          <w:p w:rsidR="009D59F9" w:rsidRPr="009D59F9" w:rsidRDefault="009D59F9" w:rsidP="009D59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D59F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1559" w:type="dxa"/>
            <w:vAlign w:val="bottom"/>
          </w:tcPr>
          <w:p w:rsidR="009D59F9" w:rsidRPr="009D59F9" w:rsidRDefault="009D59F9" w:rsidP="009D59F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9D59F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264118</w:t>
            </w:r>
          </w:p>
        </w:tc>
        <w:tc>
          <w:tcPr>
            <w:tcW w:w="2126" w:type="dxa"/>
            <w:vAlign w:val="bottom"/>
          </w:tcPr>
          <w:p w:rsidR="009D59F9" w:rsidRPr="009D59F9" w:rsidRDefault="009D59F9" w:rsidP="009D59F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9D59F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10</w:t>
            </w:r>
            <w:r w:rsidRPr="009D59F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</w:t>
            </w:r>
            <w:r w:rsidRPr="009D59F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8</w:t>
            </w:r>
          </w:p>
        </w:tc>
      </w:tr>
      <w:tr w:rsidR="009D59F9" w:rsidRPr="009D59F9" w:rsidTr="009D59F9">
        <w:tc>
          <w:tcPr>
            <w:tcW w:w="5949" w:type="dxa"/>
          </w:tcPr>
          <w:p w:rsidR="009D59F9" w:rsidRPr="009D59F9" w:rsidRDefault="009D59F9" w:rsidP="009D59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D59F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Деятельность в области здравоохранения и социальных услуг</w:t>
            </w:r>
          </w:p>
        </w:tc>
        <w:tc>
          <w:tcPr>
            <w:tcW w:w="1559" w:type="dxa"/>
            <w:vAlign w:val="bottom"/>
          </w:tcPr>
          <w:p w:rsidR="009D59F9" w:rsidRPr="009D59F9" w:rsidRDefault="009D59F9" w:rsidP="009D59F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9D59F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934446</w:t>
            </w:r>
          </w:p>
        </w:tc>
        <w:tc>
          <w:tcPr>
            <w:tcW w:w="2126" w:type="dxa"/>
            <w:vAlign w:val="bottom"/>
          </w:tcPr>
          <w:p w:rsidR="009D59F9" w:rsidRPr="009D59F9" w:rsidRDefault="009D59F9" w:rsidP="009D59F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9D59F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  <w:r w:rsidRPr="009D59F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15</w:t>
            </w:r>
            <w:r w:rsidRPr="009D59F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,8</w:t>
            </w:r>
          </w:p>
        </w:tc>
      </w:tr>
      <w:tr w:rsidR="009D59F9" w:rsidRPr="009D59F9" w:rsidTr="009D59F9">
        <w:tc>
          <w:tcPr>
            <w:tcW w:w="5949" w:type="dxa"/>
          </w:tcPr>
          <w:p w:rsidR="009D59F9" w:rsidRPr="009D59F9" w:rsidRDefault="009D59F9" w:rsidP="009D59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D59F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Деятельность в области культуры, спорта, организации досуга и развлечений</w:t>
            </w:r>
          </w:p>
        </w:tc>
        <w:tc>
          <w:tcPr>
            <w:tcW w:w="1559" w:type="dxa"/>
            <w:vAlign w:val="bottom"/>
          </w:tcPr>
          <w:p w:rsidR="009D59F9" w:rsidRPr="009D59F9" w:rsidRDefault="009D59F9" w:rsidP="009D59F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9D59F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43587</w:t>
            </w:r>
          </w:p>
        </w:tc>
        <w:tc>
          <w:tcPr>
            <w:tcW w:w="2126" w:type="dxa"/>
            <w:vAlign w:val="bottom"/>
          </w:tcPr>
          <w:p w:rsidR="009D59F9" w:rsidRPr="009D59F9" w:rsidRDefault="009D59F9" w:rsidP="009D59F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  <w:p w:rsidR="009D59F9" w:rsidRPr="009D59F9" w:rsidRDefault="009D59F9" w:rsidP="009D59F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9D59F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  <w:r w:rsidRPr="009D59F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11</w:t>
            </w:r>
            <w:r w:rsidRPr="009D59F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</w:t>
            </w:r>
            <w:r w:rsidRPr="009D59F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4</w:t>
            </w:r>
          </w:p>
        </w:tc>
      </w:tr>
      <w:tr w:rsidR="009D59F9" w:rsidRPr="009D59F9" w:rsidTr="009D59F9">
        <w:tc>
          <w:tcPr>
            <w:tcW w:w="5949" w:type="dxa"/>
          </w:tcPr>
          <w:p w:rsidR="009D59F9" w:rsidRPr="009D59F9" w:rsidRDefault="009D59F9" w:rsidP="009D59F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D59F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Предоставление прочих видов услуг</w:t>
            </w:r>
          </w:p>
        </w:tc>
        <w:tc>
          <w:tcPr>
            <w:tcW w:w="1559" w:type="dxa"/>
            <w:vAlign w:val="bottom"/>
          </w:tcPr>
          <w:p w:rsidR="009D59F9" w:rsidRPr="009D59F9" w:rsidRDefault="009D59F9" w:rsidP="009D59F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D59F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…</w:t>
            </w:r>
            <w:r w:rsidRPr="009D59F9">
              <w:rPr>
                <w:rFonts w:ascii="Arial" w:eastAsia="Times New Roman" w:hAnsi="Arial" w:cs="Arial"/>
                <w:sz w:val="20"/>
                <w:szCs w:val="20"/>
                <w:vertAlign w:val="superscript"/>
                <w:lang w:val="en-US" w:eastAsia="ru-RU"/>
              </w:rPr>
              <w:t>1)</w:t>
            </w:r>
          </w:p>
        </w:tc>
        <w:tc>
          <w:tcPr>
            <w:tcW w:w="2126" w:type="dxa"/>
            <w:vAlign w:val="bottom"/>
          </w:tcPr>
          <w:p w:rsidR="009D59F9" w:rsidRPr="009D59F9" w:rsidRDefault="009D59F9" w:rsidP="009D59F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 w:rsidRPr="009D59F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10</w:t>
            </w:r>
            <w:r w:rsidRPr="009D59F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5,</w:t>
            </w:r>
            <w:r w:rsidRPr="009D59F9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8</w:t>
            </w:r>
          </w:p>
        </w:tc>
      </w:tr>
    </w:tbl>
    <w:p w:rsidR="0033376C" w:rsidRPr="0033376C" w:rsidRDefault="0033376C" w:rsidP="0033376C">
      <w:pPr>
        <w:spacing w:after="0" w:line="240" w:lineRule="auto"/>
        <w:jc w:val="both"/>
        <w:rPr>
          <w:rFonts w:ascii="Arial" w:eastAsia="Times New Roman" w:hAnsi="Arial" w:cs="Arial"/>
          <w:color w:val="538135" w:themeColor="accent6" w:themeShade="BF"/>
          <w:sz w:val="20"/>
          <w:szCs w:val="20"/>
          <w:lang w:eastAsia="ru-RU"/>
        </w:rPr>
      </w:pPr>
    </w:p>
    <w:p w:rsidR="0033376C" w:rsidRPr="0033376C" w:rsidRDefault="0033376C" w:rsidP="0033376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  <w:r w:rsidRPr="0033376C">
        <w:rPr>
          <w:rFonts w:ascii="Arial" w:eastAsia="Times New Roman" w:hAnsi="Arial" w:cs="Arial"/>
          <w:sz w:val="16"/>
          <w:szCs w:val="16"/>
          <w:vertAlign w:val="superscript"/>
          <w:lang w:eastAsia="ru-RU"/>
        </w:rPr>
        <w:t xml:space="preserve">1) </w:t>
      </w:r>
      <w:r w:rsidRPr="0033376C">
        <w:rPr>
          <w:rFonts w:ascii="Arial" w:eastAsia="Times New Roman" w:hAnsi="Arial" w:cs="Arial"/>
          <w:sz w:val="16"/>
          <w:szCs w:val="16"/>
          <w:lang w:eastAsia="ru-RU"/>
        </w:rPr>
        <w:t>Данные не публикуются в целях обеспечения конфиденциальности первичных статистических данных, полученных от организаций, в соответствии с Федеральным законом от 29.11.2007г. № 282-ФЗ «Об официальном статистическом учете и системе государственной статистики в Российской Федерации»</w:t>
      </w:r>
    </w:p>
    <w:p w:rsidR="0033376C" w:rsidRPr="0033376C" w:rsidRDefault="0033376C" w:rsidP="0033376C">
      <w:pPr>
        <w:tabs>
          <w:tab w:val="left" w:pos="567"/>
          <w:tab w:val="left" w:pos="709"/>
        </w:tabs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  <w:r w:rsidRPr="0033376C">
        <w:rPr>
          <w:rFonts w:ascii="Arial" w:eastAsia="Times New Roman" w:hAnsi="Arial" w:cs="Arial"/>
          <w:sz w:val="16"/>
          <w:szCs w:val="16"/>
          <w:lang w:eastAsia="ru-RU"/>
        </w:rPr>
        <w:t xml:space="preserve">                  Начиная с итогов за январь 2019 года статистическая информация, предоставляемая респондентами по форме федерального статистического наблюдения за деятельностью предприятий № П-1, не содержит данных за соответствующий период прошлого года.</w:t>
      </w:r>
    </w:p>
    <w:p w:rsidR="0033376C" w:rsidRPr="0033376C" w:rsidRDefault="0033376C" w:rsidP="0033376C">
      <w:pPr>
        <w:tabs>
          <w:tab w:val="left" w:pos="709"/>
        </w:tabs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  <w:r w:rsidRPr="0033376C">
        <w:rPr>
          <w:rFonts w:ascii="Arial" w:eastAsia="Times New Roman" w:hAnsi="Arial" w:cs="Arial"/>
          <w:sz w:val="16"/>
          <w:szCs w:val="16"/>
          <w:lang w:eastAsia="ru-RU"/>
        </w:rPr>
        <w:tab/>
        <w:t>При расчетах динамики показателей в качестве информации по соответствующему периоду предыдущего года используются данные, сформированные на основе отчетности респондентов, предоставленной в предыдущем году.</w:t>
      </w:r>
    </w:p>
    <w:p w:rsidR="0033376C" w:rsidRDefault="0033376C" w:rsidP="0033376C">
      <w:pPr>
        <w:spacing w:after="0" w:line="240" w:lineRule="auto"/>
        <w:ind w:firstLine="573"/>
        <w:jc w:val="both"/>
        <w:rPr>
          <w:rFonts w:eastAsia="Times New Roman"/>
          <w:color w:val="538135" w:themeColor="accent6" w:themeShade="BF"/>
          <w:sz w:val="24"/>
          <w:szCs w:val="24"/>
          <w:lang w:val="x-none" w:eastAsia="x-none"/>
        </w:rPr>
      </w:pPr>
    </w:p>
    <w:p w:rsidR="0033376C" w:rsidRDefault="0033376C" w:rsidP="0033376C">
      <w:pPr>
        <w:spacing w:after="0" w:line="240" w:lineRule="auto"/>
        <w:ind w:firstLine="573"/>
        <w:jc w:val="both"/>
        <w:rPr>
          <w:rFonts w:eastAsia="Times New Roman"/>
          <w:color w:val="538135" w:themeColor="accent6" w:themeShade="BF"/>
          <w:sz w:val="24"/>
          <w:szCs w:val="24"/>
          <w:lang w:val="x-none" w:eastAsia="x-none"/>
        </w:rPr>
      </w:pPr>
    </w:p>
    <w:p w:rsidR="0033376C" w:rsidRDefault="0033376C" w:rsidP="0033376C">
      <w:pPr>
        <w:spacing w:after="0" w:line="240" w:lineRule="auto"/>
        <w:ind w:firstLine="573"/>
        <w:jc w:val="both"/>
        <w:rPr>
          <w:rFonts w:eastAsia="Times New Roman"/>
          <w:color w:val="538135" w:themeColor="accent6" w:themeShade="BF"/>
          <w:sz w:val="24"/>
          <w:szCs w:val="24"/>
          <w:lang w:val="x-none" w:eastAsia="x-none"/>
        </w:rPr>
      </w:pPr>
    </w:p>
    <w:p w:rsidR="0033376C" w:rsidRDefault="0033376C" w:rsidP="0033376C">
      <w:pPr>
        <w:spacing w:after="0" w:line="240" w:lineRule="auto"/>
        <w:ind w:firstLine="573"/>
        <w:jc w:val="both"/>
        <w:rPr>
          <w:rFonts w:eastAsia="Times New Roman"/>
          <w:color w:val="538135" w:themeColor="accent6" w:themeShade="BF"/>
          <w:sz w:val="24"/>
          <w:szCs w:val="24"/>
          <w:lang w:val="x-none" w:eastAsia="x-none"/>
        </w:rPr>
      </w:pPr>
    </w:p>
    <w:p w:rsidR="0033376C" w:rsidRDefault="0033376C" w:rsidP="0033376C">
      <w:pPr>
        <w:spacing w:after="0" w:line="240" w:lineRule="auto"/>
        <w:ind w:firstLine="573"/>
        <w:jc w:val="both"/>
        <w:rPr>
          <w:rFonts w:eastAsia="Times New Roman"/>
          <w:color w:val="538135" w:themeColor="accent6" w:themeShade="BF"/>
          <w:sz w:val="24"/>
          <w:szCs w:val="24"/>
          <w:lang w:val="x-none" w:eastAsia="x-none"/>
        </w:rPr>
      </w:pPr>
    </w:p>
    <w:p w:rsidR="009D59F9" w:rsidRDefault="009D59F9" w:rsidP="0033376C">
      <w:pPr>
        <w:spacing w:after="0" w:line="240" w:lineRule="auto"/>
        <w:ind w:firstLine="573"/>
        <w:jc w:val="both"/>
        <w:rPr>
          <w:rFonts w:eastAsia="Times New Roman"/>
          <w:color w:val="538135" w:themeColor="accent6" w:themeShade="BF"/>
          <w:sz w:val="24"/>
          <w:szCs w:val="24"/>
          <w:lang w:val="x-none" w:eastAsia="x-none"/>
        </w:rPr>
      </w:pPr>
    </w:p>
    <w:p w:rsidR="0033376C" w:rsidRDefault="0033376C" w:rsidP="0033376C">
      <w:pPr>
        <w:spacing w:after="0" w:line="240" w:lineRule="auto"/>
        <w:ind w:firstLine="573"/>
        <w:jc w:val="both"/>
        <w:rPr>
          <w:rFonts w:eastAsia="Times New Roman"/>
          <w:color w:val="538135" w:themeColor="accent6" w:themeShade="BF"/>
          <w:sz w:val="24"/>
          <w:szCs w:val="24"/>
          <w:lang w:val="x-none" w:eastAsia="x-none"/>
        </w:rPr>
      </w:pPr>
    </w:p>
    <w:p w:rsidR="0033376C" w:rsidRPr="0033376C" w:rsidRDefault="0033376C" w:rsidP="0033376C">
      <w:pPr>
        <w:spacing w:after="0" w:line="240" w:lineRule="auto"/>
        <w:ind w:firstLine="573"/>
        <w:jc w:val="both"/>
        <w:rPr>
          <w:rFonts w:eastAsia="Times New Roman"/>
          <w:color w:val="538135" w:themeColor="accent6" w:themeShade="BF"/>
          <w:sz w:val="24"/>
          <w:szCs w:val="24"/>
          <w:lang w:val="x-none" w:eastAsia="x-none"/>
        </w:rPr>
      </w:pPr>
    </w:p>
    <w:p w:rsidR="009D59F9" w:rsidRPr="009D59F9" w:rsidRDefault="0019150F" w:rsidP="009D59F9">
      <w:pPr>
        <w:spacing w:after="0" w:line="240" w:lineRule="auto"/>
        <w:rPr>
          <w:rFonts w:eastAsia="Times New Roman"/>
          <w:b/>
          <w:bCs/>
          <w:caps/>
          <w:sz w:val="20"/>
          <w:szCs w:val="20"/>
          <w:u w:val="single"/>
          <w:lang w:eastAsia="x-none"/>
        </w:rPr>
      </w:pPr>
      <w:r>
        <w:rPr>
          <w:rFonts w:eastAsia="Times New Roman"/>
          <w:sz w:val="20"/>
          <w:szCs w:val="20"/>
          <w:lang w:val="x-none" w:eastAsia="x-none"/>
        </w:rPr>
        <w:lastRenderedPageBreak/>
        <w:tab/>
      </w:r>
      <w:r w:rsidR="009D59F9" w:rsidRPr="009D59F9">
        <w:rPr>
          <w:rFonts w:eastAsia="Times New Roman"/>
          <w:b/>
          <w:bCs/>
          <w:caps/>
          <w:sz w:val="20"/>
          <w:szCs w:val="20"/>
          <w:u w:val="single"/>
          <w:lang w:val="x-none" w:eastAsia="x-none"/>
        </w:rPr>
        <w:t>ЗАНЯТОСТЬ</w:t>
      </w:r>
    </w:p>
    <w:p w:rsidR="009D59F9" w:rsidRPr="009D59F9" w:rsidRDefault="009D59F9" w:rsidP="009D59F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4"/>
          <w:szCs w:val="24"/>
        </w:rPr>
      </w:pPr>
      <w:r w:rsidRPr="009D59F9">
        <w:rPr>
          <w:rFonts w:eastAsia="Times New Roman"/>
          <w:sz w:val="24"/>
          <w:szCs w:val="24"/>
        </w:rPr>
        <w:t xml:space="preserve">На </w:t>
      </w:r>
      <w:r w:rsidRPr="009D59F9">
        <w:rPr>
          <w:rFonts w:eastAsia="Times New Roman"/>
          <w:b/>
          <w:sz w:val="24"/>
          <w:szCs w:val="24"/>
        </w:rPr>
        <w:t>01.07.2026</w:t>
      </w:r>
      <w:r w:rsidRPr="009D59F9">
        <w:rPr>
          <w:rFonts w:eastAsia="Times New Roman"/>
          <w:sz w:val="24"/>
          <w:szCs w:val="24"/>
        </w:rPr>
        <w:t xml:space="preserve"> число зарегистрированных безработных горожан составило 98 человека, уровень безработицы </w:t>
      </w:r>
      <w:r w:rsidRPr="009D59F9">
        <w:rPr>
          <w:rFonts w:eastAsia="Times New Roman"/>
          <w:b/>
          <w:sz w:val="24"/>
          <w:szCs w:val="24"/>
        </w:rPr>
        <w:t xml:space="preserve">0,22% </w:t>
      </w:r>
      <w:r w:rsidRPr="009D59F9">
        <w:rPr>
          <w:rFonts w:eastAsia="Times New Roman"/>
          <w:sz w:val="24"/>
          <w:szCs w:val="24"/>
        </w:rPr>
        <w:t xml:space="preserve">(за аналогичный период прошлого года число безработных составляло 93 человек, уровень безработицы 0,2%). </w:t>
      </w:r>
    </w:p>
    <w:p w:rsidR="009D59F9" w:rsidRPr="009D59F9" w:rsidRDefault="009D59F9" w:rsidP="009D59F9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eastAsia="Times New Roman"/>
          <w:sz w:val="24"/>
          <w:szCs w:val="24"/>
        </w:rPr>
      </w:pPr>
    </w:p>
    <w:p w:rsidR="009D59F9" w:rsidRPr="009D59F9" w:rsidRDefault="009D59F9" w:rsidP="009D59F9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eastAsia="Times New Roman"/>
          <w:sz w:val="24"/>
          <w:szCs w:val="24"/>
        </w:rPr>
      </w:pPr>
      <w:r w:rsidRPr="009D59F9">
        <w:rPr>
          <w:rFonts w:eastAsia="Times New Roman"/>
          <w:sz w:val="24"/>
          <w:szCs w:val="24"/>
        </w:rPr>
        <w:t>Диаграмма 1</w:t>
      </w:r>
    </w:p>
    <w:p w:rsidR="009D59F9" w:rsidRPr="009D59F9" w:rsidRDefault="009D59F9" w:rsidP="009D59F9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color w:val="2F5496" w:themeColor="accent5" w:themeShade="BF"/>
          <w:sz w:val="24"/>
          <w:szCs w:val="24"/>
          <w:u w:val="single"/>
        </w:rPr>
      </w:pPr>
      <w:r w:rsidRPr="009D59F9">
        <w:rPr>
          <w:rFonts w:asciiTheme="minorHAnsi" w:hAnsiTheme="minorHAnsi" w:cstheme="minorBidi"/>
          <w:noProof/>
          <w:sz w:val="22"/>
          <w:szCs w:val="22"/>
          <w:lang w:eastAsia="ru-RU"/>
        </w:rPr>
        <w:drawing>
          <wp:inline distT="0" distB="0" distL="0" distR="0" wp14:anchorId="54FAE890" wp14:editId="38B8B27B">
            <wp:extent cx="4848225" cy="2238375"/>
            <wp:effectExtent l="0" t="0" r="9525" b="9525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9D59F9" w:rsidRPr="009D59F9" w:rsidRDefault="009D59F9" w:rsidP="009D59F9">
      <w:pPr>
        <w:spacing w:after="0" w:line="240" w:lineRule="auto"/>
        <w:jc w:val="both"/>
        <w:rPr>
          <w:rFonts w:eastAsia="Times New Roman"/>
          <w:b/>
          <w:bCs/>
          <w:color w:val="2F5496" w:themeColor="accent5" w:themeShade="BF"/>
          <w:sz w:val="20"/>
          <w:szCs w:val="20"/>
          <w:u w:val="single"/>
          <w:lang w:val="x-none" w:eastAsia="x-none"/>
        </w:rPr>
      </w:pPr>
    </w:p>
    <w:p w:rsidR="009D59F9" w:rsidRPr="009D59F9" w:rsidRDefault="009D59F9" w:rsidP="009D59F9">
      <w:pPr>
        <w:spacing w:after="0" w:line="240" w:lineRule="auto"/>
        <w:jc w:val="both"/>
        <w:rPr>
          <w:rFonts w:eastAsia="Times New Roman"/>
          <w:b/>
          <w:bCs/>
          <w:sz w:val="20"/>
          <w:szCs w:val="20"/>
          <w:u w:val="single"/>
          <w:lang w:val="x-none" w:eastAsia="x-none"/>
        </w:rPr>
      </w:pPr>
      <w:r w:rsidRPr="009D59F9">
        <w:rPr>
          <w:rFonts w:eastAsia="Times New Roman"/>
          <w:b/>
          <w:bCs/>
          <w:sz w:val="20"/>
          <w:szCs w:val="20"/>
          <w:u w:val="single"/>
          <w:lang w:val="x-none" w:eastAsia="x-none"/>
        </w:rPr>
        <w:t>ЗАРАБОТНАЯ ПЛАТА</w:t>
      </w:r>
    </w:p>
    <w:p w:rsidR="009D59F9" w:rsidRPr="009D59F9" w:rsidRDefault="009D59F9" w:rsidP="009D59F9">
      <w:pPr>
        <w:spacing w:after="0" w:line="240" w:lineRule="auto"/>
        <w:jc w:val="both"/>
        <w:rPr>
          <w:rFonts w:ascii="Arial CYR" w:eastAsia="Times New Roman" w:hAnsi="Arial CYR" w:cs="Arial CYR"/>
          <w:b/>
          <w:bCs/>
          <w:sz w:val="20"/>
          <w:szCs w:val="20"/>
          <w:lang w:eastAsia="ru-RU"/>
        </w:rPr>
      </w:pPr>
      <w:r w:rsidRPr="009D59F9">
        <w:rPr>
          <w:rFonts w:eastAsia="Times New Roman"/>
          <w:i/>
          <w:sz w:val="24"/>
          <w:szCs w:val="24"/>
          <w:lang w:eastAsia="ru-RU"/>
        </w:rPr>
        <w:t>Среднемесячная заработная</w:t>
      </w:r>
      <w:r w:rsidRPr="009D59F9">
        <w:rPr>
          <w:rFonts w:eastAsia="Times New Roman"/>
          <w:sz w:val="24"/>
          <w:szCs w:val="24"/>
          <w:lang w:eastAsia="ru-RU"/>
        </w:rPr>
        <w:t xml:space="preserve"> плата за </w:t>
      </w:r>
      <w:r w:rsidRPr="009D59F9">
        <w:rPr>
          <w:rFonts w:eastAsia="Times New Roman"/>
          <w:b/>
          <w:sz w:val="24"/>
          <w:szCs w:val="24"/>
          <w:lang w:eastAsia="ru-RU"/>
        </w:rPr>
        <w:t>январь – июнь 2026 года</w:t>
      </w:r>
      <w:r w:rsidRPr="009D59F9">
        <w:rPr>
          <w:rFonts w:eastAsia="Times New Roman"/>
          <w:sz w:val="24"/>
          <w:szCs w:val="24"/>
          <w:lang w:eastAsia="ru-RU"/>
        </w:rPr>
        <w:t xml:space="preserve"> работников крупных и средних предприятий составила </w:t>
      </w:r>
      <w:r w:rsidRPr="009D59F9">
        <w:rPr>
          <w:rFonts w:eastAsia="Times New Roman"/>
          <w:b/>
          <w:sz w:val="24"/>
          <w:szCs w:val="24"/>
          <w:lang w:eastAsia="ru-RU"/>
        </w:rPr>
        <w:t>79 764,9</w:t>
      </w:r>
      <w:r w:rsidRPr="009D59F9">
        <w:rPr>
          <w:rFonts w:ascii="Arial CYR" w:eastAsia="Times New Roman" w:hAnsi="Arial CYR" w:cs="Arial CYR"/>
          <w:b/>
          <w:bCs/>
          <w:sz w:val="22"/>
          <w:szCs w:val="22"/>
          <w:lang w:eastAsia="ru-RU"/>
        </w:rPr>
        <w:t xml:space="preserve"> </w:t>
      </w:r>
      <w:r w:rsidRPr="009D59F9">
        <w:rPr>
          <w:rFonts w:eastAsia="Times New Roman"/>
          <w:b/>
          <w:sz w:val="24"/>
          <w:szCs w:val="24"/>
          <w:lang w:eastAsia="ru-RU"/>
        </w:rPr>
        <w:t>руб</w:t>
      </w:r>
      <w:r w:rsidRPr="009D59F9">
        <w:rPr>
          <w:rFonts w:eastAsia="Times New Roman"/>
          <w:sz w:val="24"/>
          <w:szCs w:val="24"/>
          <w:lang w:eastAsia="ru-RU"/>
        </w:rPr>
        <w:t xml:space="preserve">. Рост среднемесячной заработной платы составил </w:t>
      </w:r>
      <w:r w:rsidRPr="009D59F9">
        <w:rPr>
          <w:rFonts w:eastAsia="Times New Roman"/>
          <w:b/>
          <w:sz w:val="24"/>
          <w:szCs w:val="24"/>
          <w:lang w:eastAsia="ru-RU"/>
        </w:rPr>
        <w:t>108,4 %</w:t>
      </w:r>
      <w:r w:rsidRPr="009D59F9">
        <w:rPr>
          <w:rFonts w:eastAsia="Times New Roman"/>
          <w:sz w:val="24"/>
          <w:szCs w:val="24"/>
          <w:lang w:eastAsia="ru-RU"/>
        </w:rPr>
        <w:t xml:space="preserve"> к соответствующему периоду прошлого года. </w:t>
      </w:r>
    </w:p>
    <w:p w:rsidR="009D59F9" w:rsidRPr="009D59F9" w:rsidRDefault="009D59F9" w:rsidP="009D59F9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9D59F9">
        <w:rPr>
          <w:rFonts w:eastAsia="Times New Roman"/>
          <w:sz w:val="24"/>
          <w:szCs w:val="24"/>
          <w:lang w:eastAsia="ru-RU"/>
        </w:rPr>
        <w:t>Средняя заработная плата по отраслям представлена в Таблице 5.</w:t>
      </w:r>
    </w:p>
    <w:p w:rsidR="009D59F9" w:rsidRPr="009D59F9" w:rsidRDefault="009D59F9" w:rsidP="009D59F9">
      <w:pPr>
        <w:spacing w:after="0" w:line="240" w:lineRule="auto"/>
        <w:jc w:val="right"/>
        <w:rPr>
          <w:rFonts w:eastAsia="Times New Roman"/>
          <w:sz w:val="24"/>
          <w:szCs w:val="24"/>
          <w:lang w:eastAsia="ru-RU"/>
        </w:rPr>
      </w:pPr>
      <w:r w:rsidRPr="009D59F9">
        <w:rPr>
          <w:rFonts w:eastAsia="Times New Roman"/>
          <w:sz w:val="24"/>
          <w:szCs w:val="24"/>
          <w:lang w:eastAsia="ru-RU"/>
        </w:rPr>
        <w:t>Таблица 5</w:t>
      </w:r>
      <w:r w:rsidRPr="009D59F9">
        <w:rPr>
          <w:rFonts w:eastAsia="Times New Roman"/>
          <w:color w:val="2F5496" w:themeColor="accent5" w:themeShade="BF"/>
          <w:sz w:val="24"/>
          <w:szCs w:val="24"/>
          <w:lang w:eastAsia="ru-RU"/>
        </w:rPr>
        <w:fldChar w:fldCharType="begin"/>
      </w:r>
      <w:r w:rsidRPr="009D59F9">
        <w:rPr>
          <w:rFonts w:eastAsia="Times New Roman"/>
          <w:color w:val="2F5496" w:themeColor="accent5" w:themeShade="BF"/>
          <w:sz w:val="24"/>
          <w:szCs w:val="24"/>
          <w:lang w:eastAsia="ru-RU"/>
        </w:rPr>
        <w:instrText xml:space="preserve"> LINK Excel.Sheet.12 "\\\\qnas\\obmen\\УправлЭконом\\!отдел\\Оперативная информация\\Оперативка за 2026 год из статистики\\июнь\\ср ЗП по видам эконом деят-ти.xlsx" "Таблица 1!R347C1:R363C8" \a \f 5 \h  \* MERGEFORMAT </w:instrText>
      </w:r>
      <w:r w:rsidRPr="009D59F9">
        <w:rPr>
          <w:rFonts w:eastAsia="Times New Roman"/>
          <w:color w:val="2F5496" w:themeColor="accent5" w:themeShade="BF"/>
          <w:sz w:val="24"/>
          <w:szCs w:val="24"/>
          <w:lang w:eastAsia="ru-RU"/>
        </w:rPr>
        <w:fldChar w:fldCharType="separate"/>
      </w:r>
    </w:p>
    <w:tbl>
      <w:tblPr>
        <w:tblStyle w:val="2"/>
        <w:tblW w:w="9498" w:type="dxa"/>
        <w:tblInd w:w="-147" w:type="dxa"/>
        <w:tblLook w:val="04A0" w:firstRow="1" w:lastRow="0" w:firstColumn="1" w:lastColumn="0" w:noHBand="0" w:noVBand="1"/>
      </w:tblPr>
      <w:tblGrid>
        <w:gridCol w:w="4247"/>
        <w:gridCol w:w="1617"/>
        <w:gridCol w:w="1552"/>
        <w:gridCol w:w="2082"/>
      </w:tblGrid>
      <w:tr w:rsidR="009D59F9" w:rsidRPr="009D59F9" w:rsidTr="009D59F9">
        <w:trPr>
          <w:trHeight w:val="255"/>
        </w:trPr>
        <w:tc>
          <w:tcPr>
            <w:tcW w:w="4247" w:type="dxa"/>
          </w:tcPr>
          <w:p w:rsidR="009D59F9" w:rsidRPr="009D59F9" w:rsidRDefault="009D59F9" w:rsidP="009D59F9">
            <w:pPr>
              <w:autoSpaceDE w:val="0"/>
              <w:autoSpaceDN w:val="0"/>
              <w:adjustRightInd w:val="0"/>
              <w:ind w:firstLine="539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17" w:type="dxa"/>
          </w:tcPr>
          <w:p w:rsidR="009D59F9" w:rsidRPr="009D59F9" w:rsidRDefault="009D59F9" w:rsidP="00142DF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59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Январь – июнь 2025 года, руб.</w:t>
            </w:r>
          </w:p>
        </w:tc>
        <w:tc>
          <w:tcPr>
            <w:tcW w:w="1552" w:type="dxa"/>
          </w:tcPr>
          <w:p w:rsidR="009D59F9" w:rsidRPr="009D59F9" w:rsidRDefault="009D59F9" w:rsidP="00142DF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59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Январь – июнь 2026 года, руб.</w:t>
            </w:r>
          </w:p>
        </w:tc>
        <w:tc>
          <w:tcPr>
            <w:tcW w:w="2082" w:type="dxa"/>
          </w:tcPr>
          <w:p w:rsidR="009D59F9" w:rsidRPr="009D59F9" w:rsidRDefault="009D59F9" w:rsidP="009D59F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59F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Темп роста к соответствующему периоду прошлого года, %</w:t>
            </w:r>
          </w:p>
        </w:tc>
      </w:tr>
      <w:tr w:rsidR="009D59F9" w:rsidRPr="009D59F9" w:rsidTr="009D59F9">
        <w:trPr>
          <w:trHeight w:val="255"/>
        </w:trPr>
        <w:tc>
          <w:tcPr>
            <w:tcW w:w="4247" w:type="dxa"/>
            <w:hideMark/>
          </w:tcPr>
          <w:p w:rsidR="009D59F9" w:rsidRPr="009D59F9" w:rsidRDefault="009D59F9" w:rsidP="009D59F9">
            <w:pPr>
              <w:autoSpaceDE w:val="0"/>
              <w:autoSpaceDN w:val="0"/>
              <w:adjustRightInd w:val="0"/>
              <w:ind w:firstLine="539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59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Глазов</w:t>
            </w:r>
          </w:p>
        </w:tc>
        <w:tc>
          <w:tcPr>
            <w:tcW w:w="1617" w:type="dxa"/>
          </w:tcPr>
          <w:p w:rsidR="009D59F9" w:rsidRPr="009D59F9" w:rsidRDefault="009D59F9" w:rsidP="009D59F9">
            <w:pPr>
              <w:autoSpaceDE w:val="0"/>
              <w:autoSpaceDN w:val="0"/>
              <w:adjustRightInd w:val="0"/>
              <w:ind w:firstLine="539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59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73 583,9</w:t>
            </w:r>
          </w:p>
        </w:tc>
        <w:tc>
          <w:tcPr>
            <w:tcW w:w="1552" w:type="dxa"/>
          </w:tcPr>
          <w:p w:rsidR="009D59F9" w:rsidRPr="009D59F9" w:rsidRDefault="009D59F9" w:rsidP="009D59F9">
            <w:pPr>
              <w:autoSpaceDE w:val="0"/>
              <w:autoSpaceDN w:val="0"/>
              <w:adjustRightInd w:val="0"/>
              <w:ind w:firstLine="539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59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79 764,9</w:t>
            </w:r>
          </w:p>
        </w:tc>
        <w:tc>
          <w:tcPr>
            <w:tcW w:w="2082" w:type="dxa"/>
          </w:tcPr>
          <w:p w:rsidR="009D59F9" w:rsidRPr="009D59F9" w:rsidRDefault="009D59F9" w:rsidP="009D59F9">
            <w:pPr>
              <w:autoSpaceDE w:val="0"/>
              <w:autoSpaceDN w:val="0"/>
              <w:adjustRightInd w:val="0"/>
              <w:ind w:firstLine="539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D59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108,4</w:t>
            </w:r>
          </w:p>
        </w:tc>
      </w:tr>
      <w:tr w:rsidR="009D59F9" w:rsidRPr="009D59F9" w:rsidTr="009D59F9">
        <w:trPr>
          <w:trHeight w:val="510"/>
        </w:trPr>
        <w:tc>
          <w:tcPr>
            <w:tcW w:w="4247" w:type="dxa"/>
            <w:hideMark/>
          </w:tcPr>
          <w:p w:rsidR="009D59F9" w:rsidRPr="009D59F9" w:rsidRDefault="009D59F9" w:rsidP="009D59F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59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СЕЛЬСКОЕ, ЛЕСНОЕ ХОЗЯЙСТВО, ОХОТА, РЫБОЛОВСТВО И РЫБОВОДСТВО</w:t>
            </w:r>
          </w:p>
        </w:tc>
        <w:tc>
          <w:tcPr>
            <w:tcW w:w="1617" w:type="dxa"/>
          </w:tcPr>
          <w:p w:rsidR="009D59F9" w:rsidRPr="009D59F9" w:rsidRDefault="009D59F9" w:rsidP="009D59F9">
            <w:pPr>
              <w:autoSpaceDE w:val="0"/>
              <w:autoSpaceDN w:val="0"/>
              <w:adjustRightInd w:val="0"/>
              <w:ind w:firstLine="539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59F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63 844,8</w:t>
            </w:r>
          </w:p>
        </w:tc>
        <w:tc>
          <w:tcPr>
            <w:tcW w:w="1552" w:type="dxa"/>
          </w:tcPr>
          <w:p w:rsidR="009D59F9" w:rsidRPr="009D59F9" w:rsidRDefault="009D59F9" w:rsidP="009D59F9">
            <w:pPr>
              <w:autoSpaceDE w:val="0"/>
              <w:autoSpaceDN w:val="0"/>
              <w:adjustRightInd w:val="0"/>
              <w:ind w:firstLine="53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59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71 378,5</w:t>
            </w:r>
          </w:p>
        </w:tc>
        <w:tc>
          <w:tcPr>
            <w:tcW w:w="2082" w:type="dxa"/>
          </w:tcPr>
          <w:p w:rsidR="009D59F9" w:rsidRPr="009D59F9" w:rsidRDefault="009D59F9" w:rsidP="009D59F9">
            <w:pPr>
              <w:autoSpaceDE w:val="0"/>
              <w:autoSpaceDN w:val="0"/>
              <w:adjustRightInd w:val="0"/>
              <w:ind w:firstLine="53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59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111,8</w:t>
            </w:r>
          </w:p>
        </w:tc>
      </w:tr>
      <w:tr w:rsidR="009D59F9" w:rsidRPr="009D59F9" w:rsidTr="009D59F9">
        <w:trPr>
          <w:trHeight w:val="255"/>
        </w:trPr>
        <w:tc>
          <w:tcPr>
            <w:tcW w:w="4247" w:type="dxa"/>
            <w:hideMark/>
          </w:tcPr>
          <w:p w:rsidR="009D59F9" w:rsidRPr="009D59F9" w:rsidRDefault="009D59F9" w:rsidP="009D59F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59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ОБРАБАТЫВАЮЩИЕ ПРОИЗВОДСТВА</w:t>
            </w:r>
          </w:p>
        </w:tc>
        <w:tc>
          <w:tcPr>
            <w:tcW w:w="1617" w:type="dxa"/>
          </w:tcPr>
          <w:p w:rsidR="009D59F9" w:rsidRPr="009D59F9" w:rsidRDefault="009D59F9" w:rsidP="009D59F9">
            <w:pPr>
              <w:autoSpaceDE w:val="0"/>
              <w:autoSpaceDN w:val="0"/>
              <w:adjustRightInd w:val="0"/>
              <w:ind w:firstLine="539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59F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92 352,4</w:t>
            </w:r>
          </w:p>
        </w:tc>
        <w:tc>
          <w:tcPr>
            <w:tcW w:w="1552" w:type="dxa"/>
          </w:tcPr>
          <w:p w:rsidR="009D59F9" w:rsidRPr="009D59F9" w:rsidRDefault="009D59F9" w:rsidP="009D59F9">
            <w:pPr>
              <w:autoSpaceDE w:val="0"/>
              <w:autoSpaceDN w:val="0"/>
              <w:adjustRightInd w:val="0"/>
              <w:ind w:firstLine="53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59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94 568,9</w:t>
            </w:r>
          </w:p>
        </w:tc>
        <w:tc>
          <w:tcPr>
            <w:tcW w:w="2082" w:type="dxa"/>
          </w:tcPr>
          <w:p w:rsidR="009D59F9" w:rsidRPr="009D59F9" w:rsidRDefault="009D59F9" w:rsidP="009D59F9">
            <w:pPr>
              <w:autoSpaceDE w:val="0"/>
              <w:autoSpaceDN w:val="0"/>
              <w:adjustRightInd w:val="0"/>
              <w:ind w:firstLine="53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59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102,4</w:t>
            </w:r>
          </w:p>
        </w:tc>
      </w:tr>
      <w:tr w:rsidR="009D59F9" w:rsidRPr="009D59F9" w:rsidTr="009D59F9">
        <w:trPr>
          <w:trHeight w:val="765"/>
        </w:trPr>
        <w:tc>
          <w:tcPr>
            <w:tcW w:w="4247" w:type="dxa"/>
            <w:hideMark/>
          </w:tcPr>
          <w:p w:rsidR="009D59F9" w:rsidRPr="009D59F9" w:rsidRDefault="009D59F9" w:rsidP="009D59F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59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1617" w:type="dxa"/>
          </w:tcPr>
          <w:p w:rsidR="009D59F9" w:rsidRPr="009D59F9" w:rsidRDefault="009D59F9" w:rsidP="009D59F9">
            <w:pPr>
              <w:autoSpaceDE w:val="0"/>
              <w:autoSpaceDN w:val="0"/>
              <w:adjustRightInd w:val="0"/>
              <w:ind w:firstLine="539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59F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78 526,1</w:t>
            </w:r>
          </w:p>
        </w:tc>
        <w:tc>
          <w:tcPr>
            <w:tcW w:w="1552" w:type="dxa"/>
          </w:tcPr>
          <w:p w:rsidR="009D59F9" w:rsidRPr="009D59F9" w:rsidRDefault="009D59F9" w:rsidP="009D59F9">
            <w:pPr>
              <w:autoSpaceDE w:val="0"/>
              <w:autoSpaceDN w:val="0"/>
              <w:adjustRightInd w:val="0"/>
              <w:ind w:firstLine="53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59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91 011,8</w:t>
            </w:r>
          </w:p>
        </w:tc>
        <w:tc>
          <w:tcPr>
            <w:tcW w:w="2082" w:type="dxa"/>
          </w:tcPr>
          <w:p w:rsidR="009D59F9" w:rsidRPr="009D59F9" w:rsidRDefault="009D59F9" w:rsidP="009D59F9">
            <w:pPr>
              <w:autoSpaceDE w:val="0"/>
              <w:autoSpaceDN w:val="0"/>
              <w:adjustRightInd w:val="0"/>
              <w:ind w:firstLine="53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59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115,9</w:t>
            </w:r>
          </w:p>
        </w:tc>
      </w:tr>
      <w:tr w:rsidR="009D59F9" w:rsidRPr="009D59F9" w:rsidTr="009D59F9">
        <w:trPr>
          <w:trHeight w:val="1020"/>
        </w:trPr>
        <w:tc>
          <w:tcPr>
            <w:tcW w:w="4247" w:type="dxa"/>
            <w:hideMark/>
          </w:tcPr>
          <w:p w:rsidR="009D59F9" w:rsidRPr="009D59F9" w:rsidRDefault="009D59F9" w:rsidP="009D59F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59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617" w:type="dxa"/>
          </w:tcPr>
          <w:p w:rsidR="009D59F9" w:rsidRPr="009D59F9" w:rsidRDefault="009D59F9" w:rsidP="009D59F9">
            <w:pPr>
              <w:autoSpaceDE w:val="0"/>
              <w:autoSpaceDN w:val="0"/>
              <w:adjustRightInd w:val="0"/>
              <w:ind w:firstLine="539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59F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60 444,0</w:t>
            </w:r>
          </w:p>
        </w:tc>
        <w:tc>
          <w:tcPr>
            <w:tcW w:w="1552" w:type="dxa"/>
          </w:tcPr>
          <w:p w:rsidR="009D59F9" w:rsidRPr="009D59F9" w:rsidRDefault="009D59F9" w:rsidP="009D59F9">
            <w:pPr>
              <w:autoSpaceDE w:val="0"/>
              <w:autoSpaceDN w:val="0"/>
              <w:adjustRightInd w:val="0"/>
              <w:ind w:firstLine="53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59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68 059,9</w:t>
            </w:r>
          </w:p>
        </w:tc>
        <w:tc>
          <w:tcPr>
            <w:tcW w:w="2082" w:type="dxa"/>
          </w:tcPr>
          <w:p w:rsidR="009D59F9" w:rsidRPr="009D59F9" w:rsidRDefault="009D59F9" w:rsidP="009D59F9">
            <w:pPr>
              <w:autoSpaceDE w:val="0"/>
              <w:autoSpaceDN w:val="0"/>
              <w:adjustRightInd w:val="0"/>
              <w:ind w:firstLine="53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59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112,6</w:t>
            </w:r>
          </w:p>
        </w:tc>
      </w:tr>
      <w:tr w:rsidR="009D59F9" w:rsidRPr="009D59F9" w:rsidTr="009D59F9">
        <w:trPr>
          <w:trHeight w:val="765"/>
        </w:trPr>
        <w:tc>
          <w:tcPr>
            <w:tcW w:w="4247" w:type="dxa"/>
            <w:hideMark/>
          </w:tcPr>
          <w:p w:rsidR="009D59F9" w:rsidRPr="009D59F9" w:rsidRDefault="009D59F9" w:rsidP="009D59F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59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617" w:type="dxa"/>
          </w:tcPr>
          <w:p w:rsidR="009D59F9" w:rsidRPr="009D59F9" w:rsidRDefault="009D59F9" w:rsidP="009D59F9">
            <w:pPr>
              <w:autoSpaceDE w:val="0"/>
              <w:autoSpaceDN w:val="0"/>
              <w:adjustRightInd w:val="0"/>
              <w:ind w:firstLine="539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59F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60 658,2</w:t>
            </w:r>
          </w:p>
        </w:tc>
        <w:tc>
          <w:tcPr>
            <w:tcW w:w="1552" w:type="dxa"/>
          </w:tcPr>
          <w:p w:rsidR="009D59F9" w:rsidRPr="009D59F9" w:rsidRDefault="009D59F9" w:rsidP="009D59F9">
            <w:pPr>
              <w:autoSpaceDE w:val="0"/>
              <w:autoSpaceDN w:val="0"/>
              <w:adjustRightInd w:val="0"/>
              <w:ind w:firstLine="53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59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67 876,5</w:t>
            </w:r>
          </w:p>
        </w:tc>
        <w:tc>
          <w:tcPr>
            <w:tcW w:w="2082" w:type="dxa"/>
          </w:tcPr>
          <w:p w:rsidR="009D59F9" w:rsidRPr="009D59F9" w:rsidRDefault="009D59F9" w:rsidP="009D59F9">
            <w:pPr>
              <w:autoSpaceDE w:val="0"/>
              <w:autoSpaceDN w:val="0"/>
              <w:adjustRightInd w:val="0"/>
              <w:ind w:firstLine="53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59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111,9</w:t>
            </w:r>
          </w:p>
        </w:tc>
      </w:tr>
      <w:tr w:rsidR="009D59F9" w:rsidRPr="009D59F9" w:rsidTr="009D59F9">
        <w:trPr>
          <w:trHeight w:val="255"/>
        </w:trPr>
        <w:tc>
          <w:tcPr>
            <w:tcW w:w="4247" w:type="dxa"/>
            <w:hideMark/>
          </w:tcPr>
          <w:p w:rsidR="009D59F9" w:rsidRPr="009D59F9" w:rsidRDefault="009D59F9" w:rsidP="009D59F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59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ТРАНСПОРТИРОВКА И ХРАНЕНИЕ</w:t>
            </w:r>
          </w:p>
        </w:tc>
        <w:tc>
          <w:tcPr>
            <w:tcW w:w="1617" w:type="dxa"/>
          </w:tcPr>
          <w:p w:rsidR="009D59F9" w:rsidRPr="009D59F9" w:rsidRDefault="009D59F9" w:rsidP="009D59F9">
            <w:pPr>
              <w:autoSpaceDE w:val="0"/>
              <w:autoSpaceDN w:val="0"/>
              <w:adjustRightInd w:val="0"/>
              <w:ind w:firstLine="539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59F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56 019,9</w:t>
            </w:r>
          </w:p>
        </w:tc>
        <w:tc>
          <w:tcPr>
            <w:tcW w:w="1552" w:type="dxa"/>
          </w:tcPr>
          <w:p w:rsidR="009D59F9" w:rsidRPr="009D59F9" w:rsidRDefault="009D59F9" w:rsidP="009D59F9">
            <w:pPr>
              <w:autoSpaceDE w:val="0"/>
              <w:autoSpaceDN w:val="0"/>
              <w:adjustRightInd w:val="0"/>
              <w:ind w:firstLine="53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59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62 406,2</w:t>
            </w:r>
          </w:p>
        </w:tc>
        <w:tc>
          <w:tcPr>
            <w:tcW w:w="2082" w:type="dxa"/>
          </w:tcPr>
          <w:p w:rsidR="009D59F9" w:rsidRPr="009D59F9" w:rsidRDefault="009D59F9" w:rsidP="009D59F9">
            <w:pPr>
              <w:autoSpaceDE w:val="0"/>
              <w:autoSpaceDN w:val="0"/>
              <w:adjustRightInd w:val="0"/>
              <w:ind w:firstLine="53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59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111,4</w:t>
            </w:r>
          </w:p>
        </w:tc>
      </w:tr>
      <w:tr w:rsidR="009D59F9" w:rsidRPr="009D59F9" w:rsidTr="009D59F9">
        <w:trPr>
          <w:trHeight w:val="510"/>
        </w:trPr>
        <w:tc>
          <w:tcPr>
            <w:tcW w:w="4247" w:type="dxa"/>
            <w:hideMark/>
          </w:tcPr>
          <w:p w:rsidR="009D59F9" w:rsidRPr="009D59F9" w:rsidRDefault="009D59F9" w:rsidP="009D59F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59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ДЕЯТЕЛЬНОСТЬ ГОСТИНИЦ И ПРЕДПРИЯТИЙ ОБЩЕСТВЕННОГО ПИТАНИЯ</w:t>
            </w:r>
          </w:p>
        </w:tc>
        <w:tc>
          <w:tcPr>
            <w:tcW w:w="1617" w:type="dxa"/>
          </w:tcPr>
          <w:p w:rsidR="009D59F9" w:rsidRPr="009D59F9" w:rsidRDefault="009D59F9" w:rsidP="009D59F9">
            <w:pPr>
              <w:autoSpaceDE w:val="0"/>
              <w:autoSpaceDN w:val="0"/>
              <w:adjustRightInd w:val="0"/>
              <w:ind w:firstLine="539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59F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45 481,6</w:t>
            </w:r>
          </w:p>
        </w:tc>
        <w:tc>
          <w:tcPr>
            <w:tcW w:w="1552" w:type="dxa"/>
          </w:tcPr>
          <w:p w:rsidR="009D59F9" w:rsidRPr="009D59F9" w:rsidRDefault="009D59F9" w:rsidP="009D59F9">
            <w:pPr>
              <w:autoSpaceDE w:val="0"/>
              <w:autoSpaceDN w:val="0"/>
              <w:adjustRightInd w:val="0"/>
              <w:ind w:firstLine="53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59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47 801,2</w:t>
            </w:r>
          </w:p>
        </w:tc>
        <w:tc>
          <w:tcPr>
            <w:tcW w:w="2082" w:type="dxa"/>
          </w:tcPr>
          <w:p w:rsidR="009D59F9" w:rsidRPr="009D59F9" w:rsidRDefault="009D59F9" w:rsidP="009D59F9">
            <w:pPr>
              <w:autoSpaceDE w:val="0"/>
              <w:autoSpaceDN w:val="0"/>
              <w:adjustRightInd w:val="0"/>
              <w:ind w:firstLine="53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59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105,1</w:t>
            </w:r>
          </w:p>
        </w:tc>
      </w:tr>
      <w:tr w:rsidR="009D59F9" w:rsidRPr="009D59F9" w:rsidTr="009D59F9">
        <w:trPr>
          <w:trHeight w:val="510"/>
        </w:trPr>
        <w:tc>
          <w:tcPr>
            <w:tcW w:w="4247" w:type="dxa"/>
            <w:hideMark/>
          </w:tcPr>
          <w:p w:rsidR="009D59F9" w:rsidRPr="009D59F9" w:rsidRDefault="009D59F9" w:rsidP="009D59F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59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ДЕЯТЕЛЬНОСТЬ В ОБЛАСТИ ИНФОРМАЦИИ И СВЯЗИ</w:t>
            </w:r>
          </w:p>
        </w:tc>
        <w:tc>
          <w:tcPr>
            <w:tcW w:w="1617" w:type="dxa"/>
          </w:tcPr>
          <w:p w:rsidR="009D59F9" w:rsidRPr="009D59F9" w:rsidRDefault="009D59F9" w:rsidP="009D59F9">
            <w:pPr>
              <w:autoSpaceDE w:val="0"/>
              <w:autoSpaceDN w:val="0"/>
              <w:adjustRightInd w:val="0"/>
              <w:ind w:firstLine="539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59F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97 039,5</w:t>
            </w:r>
          </w:p>
        </w:tc>
        <w:tc>
          <w:tcPr>
            <w:tcW w:w="1552" w:type="dxa"/>
          </w:tcPr>
          <w:p w:rsidR="009D59F9" w:rsidRPr="009D59F9" w:rsidRDefault="009D59F9" w:rsidP="009D59F9">
            <w:pPr>
              <w:autoSpaceDE w:val="0"/>
              <w:autoSpaceDN w:val="0"/>
              <w:adjustRightInd w:val="0"/>
              <w:ind w:firstLine="53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59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115 088,8</w:t>
            </w:r>
          </w:p>
        </w:tc>
        <w:tc>
          <w:tcPr>
            <w:tcW w:w="2082" w:type="dxa"/>
          </w:tcPr>
          <w:p w:rsidR="009D59F9" w:rsidRPr="009D59F9" w:rsidRDefault="009D59F9" w:rsidP="009D59F9">
            <w:pPr>
              <w:autoSpaceDE w:val="0"/>
              <w:autoSpaceDN w:val="0"/>
              <w:adjustRightInd w:val="0"/>
              <w:ind w:firstLine="53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59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118,6</w:t>
            </w:r>
          </w:p>
        </w:tc>
      </w:tr>
      <w:tr w:rsidR="009D59F9" w:rsidRPr="009D59F9" w:rsidTr="009D59F9">
        <w:trPr>
          <w:trHeight w:val="510"/>
        </w:trPr>
        <w:tc>
          <w:tcPr>
            <w:tcW w:w="4247" w:type="dxa"/>
            <w:hideMark/>
          </w:tcPr>
          <w:p w:rsidR="009D59F9" w:rsidRPr="009D59F9" w:rsidRDefault="009D59F9" w:rsidP="009D59F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59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ДЕЯТЕЛЬНОСТЬ ФИНАНСОВАЯ И СТРАХОВАЯ</w:t>
            </w:r>
          </w:p>
        </w:tc>
        <w:tc>
          <w:tcPr>
            <w:tcW w:w="1617" w:type="dxa"/>
          </w:tcPr>
          <w:p w:rsidR="009D59F9" w:rsidRPr="009D59F9" w:rsidRDefault="009D59F9" w:rsidP="009D59F9">
            <w:pPr>
              <w:autoSpaceDE w:val="0"/>
              <w:autoSpaceDN w:val="0"/>
              <w:adjustRightInd w:val="0"/>
              <w:ind w:firstLine="539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59F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74 297,5</w:t>
            </w:r>
          </w:p>
        </w:tc>
        <w:tc>
          <w:tcPr>
            <w:tcW w:w="1552" w:type="dxa"/>
          </w:tcPr>
          <w:p w:rsidR="009D59F9" w:rsidRPr="009D59F9" w:rsidRDefault="009D59F9" w:rsidP="009D59F9">
            <w:pPr>
              <w:autoSpaceDE w:val="0"/>
              <w:autoSpaceDN w:val="0"/>
              <w:adjustRightInd w:val="0"/>
              <w:ind w:firstLine="53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59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84 847,7</w:t>
            </w:r>
          </w:p>
        </w:tc>
        <w:tc>
          <w:tcPr>
            <w:tcW w:w="2082" w:type="dxa"/>
          </w:tcPr>
          <w:p w:rsidR="009D59F9" w:rsidRPr="009D59F9" w:rsidRDefault="009D59F9" w:rsidP="009D59F9">
            <w:pPr>
              <w:autoSpaceDE w:val="0"/>
              <w:autoSpaceDN w:val="0"/>
              <w:adjustRightInd w:val="0"/>
              <w:ind w:firstLine="53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59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114,2</w:t>
            </w:r>
          </w:p>
        </w:tc>
      </w:tr>
      <w:tr w:rsidR="009D59F9" w:rsidRPr="009D59F9" w:rsidTr="009D59F9">
        <w:trPr>
          <w:trHeight w:val="510"/>
        </w:trPr>
        <w:tc>
          <w:tcPr>
            <w:tcW w:w="4247" w:type="dxa"/>
            <w:hideMark/>
          </w:tcPr>
          <w:p w:rsidR="009D59F9" w:rsidRPr="009D59F9" w:rsidRDefault="009D59F9" w:rsidP="009D59F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59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ДЕЯТЕЛЬНОСТЬ ПО ОПЕРАЦИЯМ С НЕДВИЖИМЫМ ИМУЩЕСТВОМ</w:t>
            </w:r>
          </w:p>
        </w:tc>
        <w:tc>
          <w:tcPr>
            <w:tcW w:w="1617" w:type="dxa"/>
          </w:tcPr>
          <w:p w:rsidR="009D59F9" w:rsidRPr="009D59F9" w:rsidRDefault="009D59F9" w:rsidP="009D59F9">
            <w:pPr>
              <w:autoSpaceDE w:val="0"/>
              <w:autoSpaceDN w:val="0"/>
              <w:adjustRightInd w:val="0"/>
              <w:ind w:firstLine="539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59F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38 719,4</w:t>
            </w:r>
          </w:p>
        </w:tc>
        <w:tc>
          <w:tcPr>
            <w:tcW w:w="1552" w:type="dxa"/>
          </w:tcPr>
          <w:p w:rsidR="009D59F9" w:rsidRPr="009D59F9" w:rsidRDefault="009D59F9" w:rsidP="009D59F9">
            <w:pPr>
              <w:autoSpaceDE w:val="0"/>
              <w:autoSpaceDN w:val="0"/>
              <w:adjustRightInd w:val="0"/>
              <w:ind w:firstLine="53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59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44 914,5</w:t>
            </w:r>
          </w:p>
        </w:tc>
        <w:tc>
          <w:tcPr>
            <w:tcW w:w="2082" w:type="dxa"/>
          </w:tcPr>
          <w:p w:rsidR="009D59F9" w:rsidRPr="009D59F9" w:rsidRDefault="009D59F9" w:rsidP="009D59F9">
            <w:pPr>
              <w:autoSpaceDE w:val="0"/>
              <w:autoSpaceDN w:val="0"/>
              <w:adjustRightInd w:val="0"/>
              <w:ind w:firstLine="53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59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116,0</w:t>
            </w:r>
          </w:p>
        </w:tc>
      </w:tr>
      <w:tr w:rsidR="009D59F9" w:rsidRPr="009D59F9" w:rsidTr="009D59F9">
        <w:trPr>
          <w:trHeight w:val="510"/>
        </w:trPr>
        <w:tc>
          <w:tcPr>
            <w:tcW w:w="4247" w:type="dxa"/>
            <w:hideMark/>
          </w:tcPr>
          <w:p w:rsidR="009D59F9" w:rsidRPr="009D59F9" w:rsidRDefault="009D59F9" w:rsidP="009D59F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59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ДЕЯТЕЛЬНОСТЬ ПРОФЕССИОНАЛЬНАЯ, НАУЧНАЯ И ТЕХНИЧЕСКАЯ</w:t>
            </w:r>
          </w:p>
        </w:tc>
        <w:tc>
          <w:tcPr>
            <w:tcW w:w="1617" w:type="dxa"/>
          </w:tcPr>
          <w:p w:rsidR="009D59F9" w:rsidRPr="009D59F9" w:rsidRDefault="009D59F9" w:rsidP="009D59F9">
            <w:pPr>
              <w:autoSpaceDE w:val="0"/>
              <w:autoSpaceDN w:val="0"/>
              <w:adjustRightInd w:val="0"/>
              <w:ind w:firstLine="539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59F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75 171,8</w:t>
            </w:r>
          </w:p>
        </w:tc>
        <w:tc>
          <w:tcPr>
            <w:tcW w:w="1552" w:type="dxa"/>
          </w:tcPr>
          <w:p w:rsidR="009D59F9" w:rsidRPr="009D59F9" w:rsidRDefault="009D59F9" w:rsidP="009D59F9">
            <w:pPr>
              <w:autoSpaceDE w:val="0"/>
              <w:autoSpaceDN w:val="0"/>
              <w:adjustRightInd w:val="0"/>
              <w:ind w:firstLine="53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59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81 110,4</w:t>
            </w:r>
          </w:p>
        </w:tc>
        <w:tc>
          <w:tcPr>
            <w:tcW w:w="2082" w:type="dxa"/>
          </w:tcPr>
          <w:p w:rsidR="009D59F9" w:rsidRPr="009D59F9" w:rsidRDefault="009D59F9" w:rsidP="009D59F9">
            <w:pPr>
              <w:autoSpaceDE w:val="0"/>
              <w:autoSpaceDN w:val="0"/>
              <w:adjustRightInd w:val="0"/>
              <w:ind w:firstLine="53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59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107,9</w:t>
            </w:r>
          </w:p>
        </w:tc>
      </w:tr>
      <w:tr w:rsidR="009D59F9" w:rsidRPr="009D59F9" w:rsidTr="009D59F9">
        <w:trPr>
          <w:trHeight w:val="765"/>
        </w:trPr>
        <w:tc>
          <w:tcPr>
            <w:tcW w:w="4247" w:type="dxa"/>
            <w:hideMark/>
          </w:tcPr>
          <w:p w:rsidR="009D59F9" w:rsidRPr="009D59F9" w:rsidRDefault="009D59F9" w:rsidP="009D59F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59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ДЕЯТЕЛЬНОСТЬ АДМИНИСТРАТИВНАЯ И СОПУТСТВУЮЩИЕ ДОПОЛНИТЕЛЬНЫЕ УСЛУГИ</w:t>
            </w:r>
          </w:p>
        </w:tc>
        <w:tc>
          <w:tcPr>
            <w:tcW w:w="1617" w:type="dxa"/>
          </w:tcPr>
          <w:p w:rsidR="009D59F9" w:rsidRPr="009D59F9" w:rsidRDefault="009D59F9" w:rsidP="009D59F9">
            <w:pPr>
              <w:autoSpaceDE w:val="0"/>
              <w:autoSpaceDN w:val="0"/>
              <w:adjustRightInd w:val="0"/>
              <w:ind w:firstLine="539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59F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44 555,7</w:t>
            </w:r>
          </w:p>
        </w:tc>
        <w:tc>
          <w:tcPr>
            <w:tcW w:w="1552" w:type="dxa"/>
          </w:tcPr>
          <w:p w:rsidR="009D59F9" w:rsidRPr="009D59F9" w:rsidRDefault="009D59F9" w:rsidP="009D59F9">
            <w:pPr>
              <w:autoSpaceDE w:val="0"/>
              <w:autoSpaceDN w:val="0"/>
              <w:adjustRightInd w:val="0"/>
              <w:ind w:firstLine="53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59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48 120,2</w:t>
            </w:r>
          </w:p>
        </w:tc>
        <w:tc>
          <w:tcPr>
            <w:tcW w:w="2082" w:type="dxa"/>
          </w:tcPr>
          <w:p w:rsidR="009D59F9" w:rsidRPr="009D59F9" w:rsidRDefault="009D59F9" w:rsidP="009D59F9">
            <w:pPr>
              <w:autoSpaceDE w:val="0"/>
              <w:autoSpaceDN w:val="0"/>
              <w:adjustRightInd w:val="0"/>
              <w:ind w:firstLine="53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59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108,0</w:t>
            </w:r>
          </w:p>
        </w:tc>
      </w:tr>
      <w:tr w:rsidR="009D59F9" w:rsidRPr="009D59F9" w:rsidTr="009D59F9">
        <w:trPr>
          <w:trHeight w:val="765"/>
        </w:trPr>
        <w:tc>
          <w:tcPr>
            <w:tcW w:w="4247" w:type="dxa"/>
            <w:hideMark/>
          </w:tcPr>
          <w:p w:rsidR="009D59F9" w:rsidRPr="009D59F9" w:rsidRDefault="009D59F9" w:rsidP="009D59F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59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ГОСУДАРСТВЕННОЕ УПРАВЛЕНИЕ И ОБЕСПЕЧЕНИЕ ВОЕННОЙ БЕЗОПАСНОСТИ; СОЦИАЛЬНОЕ ОБЕСПЕЧЕНИЕ</w:t>
            </w:r>
          </w:p>
        </w:tc>
        <w:tc>
          <w:tcPr>
            <w:tcW w:w="1617" w:type="dxa"/>
          </w:tcPr>
          <w:p w:rsidR="009D59F9" w:rsidRPr="009D59F9" w:rsidRDefault="009D59F9" w:rsidP="009D59F9">
            <w:pPr>
              <w:autoSpaceDE w:val="0"/>
              <w:autoSpaceDN w:val="0"/>
              <w:adjustRightInd w:val="0"/>
              <w:ind w:firstLine="539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59F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67 930,9</w:t>
            </w:r>
          </w:p>
        </w:tc>
        <w:tc>
          <w:tcPr>
            <w:tcW w:w="1552" w:type="dxa"/>
          </w:tcPr>
          <w:p w:rsidR="009D59F9" w:rsidRPr="009D59F9" w:rsidRDefault="009D59F9" w:rsidP="009D59F9">
            <w:pPr>
              <w:autoSpaceDE w:val="0"/>
              <w:autoSpaceDN w:val="0"/>
              <w:adjustRightInd w:val="0"/>
              <w:ind w:firstLine="53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59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77 712,9</w:t>
            </w:r>
          </w:p>
        </w:tc>
        <w:tc>
          <w:tcPr>
            <w:tcW w:w="2082" w:type="dxa"/>
          </w:tcPr>
          <w:p w:rsidR="009D59F9" w:rsidRPr="009D59F9" w:rsidRDefault="009D59F9" w:rsidP="009D59F9">
            <w:pPr>
              <w:autoSpaceDE w:val="0"/>
              <w:autoSpaceDN w:val="0"/>
              <w:adjustRightInd w:val="0"/>
              <w:ind w:firstLine="53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59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114,4</w:t>
            </w:r>
          </w:p>
        </w:tc>
      </w:tr>
      <w:tr w:rsidR="009D59F9" w:rsidRPr="009D59F9" w:rsidTr="009D59F9">
        <w:trPr>
          <w:trHeight w:val="255"/>
        </w:trPr>
        <w:tc>
          <w:tcPr>
            <w:tcW w:w="4247" w:type="dxa"/>
            <w:hideMark/>
          </w:tcPr>
          <w:p w:rsidR="009D59F9" w:rsidRPr="009D59F9" w:rsidRDefault="009D59F9" w:rsidP="009D59F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59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1617" w:type="dxa"/>
          </w:tcPr>
          <w:p w:rsidR="009D59F9" w:rsidRPr="009D59F9" w:rsidRDefault="009D59F9" w:rsidP="009D59F9">
            <w:pPr>
              <w:autoSpaceDE w:val="0"/>
              <w:autoSpaceDN w:val="0"/>
              <w:adjustRightInd w:val="0"/>
              <w:ind w:firstLine="539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59F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57 913,5</w:t>
            </w:r>
          </w:p>
        </w:tc>
        <w:tc>
          <w:tcPr>
            <w:tcW w:w="1552" w:type="dxa"/>
          </w:tcPr>
          <w:p w:rsidR="009D59F9" w:rsidRPr="009D59F9" w:rsidRDefault="009D59F9" w:rsidP="009D59F9">
            <w:pPr>
              <w:autoSpaceDE w:val="0"/>
              <w:autoSpaceDN w:val="0"/>
              <w:adjustRightInd w:val="0"/>
              <w:ind w:firstLine="53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59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65 326,4</w:t>
            </w:r>
          </w:p>
        </w:tc>
        <w:tc>
          <w:tcPr>
            <w:tcW w:w="2082" w:type="dxa"/>
          </w:tcPr>
          <w:p w:rsidR="009D59F9" w:rsidRPr="009D59F9" w:rsidRDefault="009D59F9" w:rsidP="009D59F9">
            <w:pPr>
              <w:autoSpaceDE w:val="0"/>
              <w:autoSpaceDN w:val="0"/>
              <w:adjustRightInd w:val="0"/>
              <w:ind w:firstLine="53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59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112,8</w:t>
            </w:r>
          </w:p>
        </w:tc>
      </w:tr>
      <w:tr w:rsidR="009D59F9" w:rsidRPr="009D59F9" w:rsidTr="009D59F9">
        <w:trPr>
          <w:trHeight w:val="510"/>
        </w:trPr>
        <w:tc>
          <w:tcPr>
            <w:tcW w:w="4247" w:type="dxa"/>
            <w:hideMark/>
          </w:tcPr>
          <w:p w:rsidR="009D59F9" w:rsidRPr="009D59F9" w:rsidRDefault="009D59F9" w:rsidP="009D59F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59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ДЕЯТЕЛЬНОСТЬ В ОБЛАСТИ ЗДРАВООХРАНЕНИЯ И СОЦИАЛЬНЫХ УСЛУГ</w:t>
            </w:r>
          </w:p>
        </w:tc>
        <w:tc>
          <w:tcPr>
            <w:tcW w:w="1617" w:type="dxa"/>
          </w:tcPr>
          <w:p w:rsidR="009D59F9" w:rsidRPr="009D59F9" w:rsidRDefault="009D59F9" w:rsidP="009D59F9">
            <w:pPr>
              <w:autoSpaceDE w:val="0"/>
              <w:autoSpaceDN w:val="0"/>
              <w:adjustRightInd w:val="0"/>
              <w:ind w:firstLine="539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59F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56 818,1</w:t>
            </w:r>
          </w:p>
        </w:tc>
        <w:tc>
          <w:tcPr>
            <w:tcW w:w="1552" w:type="dxa"/>
          </w:tcPr>
          <w:p w:rsidR="009D59F9" w:rsidRPr="009D59F9" w:rsidRDefault="009D59F9" w:rsidP="009D59F9">
            <w:pPr>
              <w:autoSpaceDE w:val="0"/>
              <w:autoSpaceDN w:val="0"/>
              <w:adjustRightInd w:val="0"/>
              <w:ind w:firstLine="53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59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67 102,2</w:t>
            </w:r>
          </w:p>
        </w:tc>
        <w:tc>
          <w:tcPr>
            <w:tcW w:w="2082" w:type="dxa"/>
          </w:tcPr>
          <w:p w:rsidR="009D59F9" w:rsidRPr="009D59F9" w:rsidRDefault="009D59F9" w:rsidP="009D59F9">
            <w:pPr>
              <w:autoSpaceDE w:val="0"/>
              <w:autoSpaceDN w:val="0"/>
              <w:adjustRightInd w:val="0"/>
              <w:ind w:firstLine="53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59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118,1</w:t>
            </w:r>
          </w:p>
        </w:tc>
      </w:tr>
      <w:tr w:rsidR="009D59F9" w:rsidRPr="009D59F9" w:rsidTr="009D59F9">
        <w:trPr>
          <w:trHeight w:val="765"/>
        </w:trPr>
        <w:tc>
          <w:tcPr>
            <w:tcW w:w="4247" w:type="dxa"/>
            <w:hideMark/>
          </w:tcPr>
          <w:p w:rsidR="009D59F9" w:rsidRPr="009D59F9" w:rsidRDefault="009D59F9" w:rsidP="009D59F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59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ДЕЯТЕЛЬНОСТЬ В ОБЛАСТИ КУЛЬТУРЫ, СПОРТА, ОРГАНИЗАЦИИ ДОСУГА И РАЗВЛЕЧЕНИЙ</w:t>
            </w:r>
          </w:p>
        </w:tc>
        <w:tc>
          <w:tcPr>
            <w:tcW w:w="1617" w:type="dxa"/>
          </w:tcPr>
          <w:p w:rsidR="009D59F9" w:rsidRPr="009D59F9" w:rsidRDefault="009D59F9" w:rsidP="009D59F9">
            <w:pPr>
              <w:autoSpaceDE w:val="0"/>
              <w:autoSpaceDN w:val="0"/>
              <w:adjustRightInd w:val="0"/>
              <w:ind w:firstLine="539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D59F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48 311,7</w:t>
            </w:r>
          </w:p>
        </w:tc>
        <w:tc>
          <w:tcPr>
            <w:tcW w:w="1552" w:type="dxa"/>
          </w:tcPr>
          <w:p w:rsidR="009D59F9" w:rsidRPr="009D59F9" w:rsidRDefault="009D59F9" w:rsidP="009D59F9">
            <w:pPr>
              <w:autoSpaceDE w:val="0"/>
              <w:autoSpaceDN w:val="0"/>
              <w:adjustRightInd w:val="0"/>
              <w:ind w:firstLine="53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59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54 737,1</w:t>
            </w:r>
          </w:p>
        </w:tc>
        <w:tc>
          <w:tcPr>
            <w:tcW w:w="2082" w:type="dxa"/>
          </w:tcPr>
          <w:p w:rsidR="009D59F9" w:rsidRPr="009D59F9" w:rsidRDefault="009D59F9" w:rsidP="009D59F9">
            <w:pPr>
              <w:autoSpaceDE w:val="0"/>
              <w:autoSpaceDN w:val="0"/>
              <w:adjustRightInd w:val="0"/>
              <w:ind w:firstLine="53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D59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113,3</w:t>
            </w:r>
          </w:p>
        </w:tc>
      </w:tr>
    </w:tbl>
    <w:p w:rsidR="00142DF3" w:rsidRPr="00142DF3" w:rsidRDefault="009D59F9" w:rsidP="00142DF3">
      <w:pPr>
        <w:autoSpaceDE w:val="0"/>
        <w:autoSpaceDN w:val="0"/>
        <w:adjustRightInd w:val="0"/>
        <w:spacing w:after="0"/>
        <w:ind w:firstLine="539"/>
        <w:jc w:val="both"/>
        <w:rPr>
          <w:rFonts w:eastAsia="Times New Roman"/>
          <w:sz w:val="24"/>
          <w:szCs w:val="24"/>
          <w:lang w:eastAsia="ru-RU"/>
        </w:rPr>
      </w:pPr>
      <w:r w:rsidRPr="009D59F9">
        <w:rPr>
          <w:rFonts w:eastAsia="Times New Roman"/>
          <w:color w:val="2F5496" w:themeColor="accent5" w:themeShade="BF"/>
          <w:sz w:val="24"/>
          <w:szCs w:val="24"/>
          <w:lang w:eastAsia="ru-RU"/>
        </w:rPr>
        <w:fldChar w:fldCharType="end"/>
      </w:r>
      <w:r w:rsidR="00B35C35" w:rsidRPr="00B35C35">
        <w:rPr>
          <w:rFonts w:eastAsia="Times New Roman"/>
          <w:sz w:val="24"/>
          <w:szCs w:val="24"/>
          <w:lang w:eastAsia="ru-RU"/>
        </w:rPr>
        <w:fldChar w:fldCharType="begin"/>
      </w:r>
      <w:r w:rsidR="00B35C35" w:rsidRPr="00B35C35">
        <w:rPr>
          <w:rFonts w:eastAsia="Times New Roman"/>
          <w:sz w:val="24"/>
          <w:szCs w:val="24"/>
          <w:lang w:eastAsia="ru-RU"/>
        </w:rPr>
        <w:instrText xml:space="preserve"> LINK Excel.Sheet.8 "\\\\qnas\\obmen\\УправлЭконом\\!отдел\\Оперативная информация\\Оперативка за 2024 год из статистики\\март\\зарплата.xls" "Таблица 1!R346C1:R364C7" \a \f 5 \h  \* MERGEFORMAT </w:instrText>
      </w:r>
      <w:r w:rsidR="00B35C35" w:rsidRPr="00B35C35">
        <w:rPr>
          <w:rFonts w:eastAsia="Times New Roman"/>
          <w:sz w:val="24"/>
          <w:szCs w:val="24"/>
          <w:lang w:eastAsia="ru-RU"/>
        </w:rPr>
        <w:fldChar w:fldCharType="end"/>
      </w:r>
      <w:r w:rsidR="00142DF3" w:rsidRPr="00142DF3">
        <w:rPr>
          <w:rFonts w:eastAsia="Times New Roman"/>
          <w:sz w:val="24"/>
          <w:szCs w:val="24"/>
          <w:lang w:eastAsia="ru-RU"/>
        </w:rPr>
        <w:fldChar w:fldCharType="begin"/>
      </w:r>
      <w:r w:rsidR="00142DF3" w:rsidRPr="00142DF3">
        <w:rPr>
          <w:rFonts w:eastAsia="Times New Roman"/>
          <w:sz w:val="24"/>
          <w:szCs w:val="24"/>
          <w:lang w:eastAsia="ru-RU"/>
        </w:rPr>
        <w:instrText xml:space="preserve"> LINK Excel.Sheet.8 "\\\\qnas\\obmen\\УправлЭконом\\!отдел\\Оперативная информация\\Оперативка за 2024 год из статистики\\март\\зарплата.xls" "Таблица 1!R346C1:R364C7" \a \f 5 \h  \* MERGEFORMAT </w:instrText>
      </w:r>
      <w:r w:rsidR="00142DF3" w:rsidRPr="00142DF3">
        <w:rPr>
          <w:rFonts w:eastAsia="Times New Roman"/>
          <w:sz w:val="24"/>
          <w:szCs w:val="24"/>
          <w:lang w:eastAsia="ru-RU"/>
        </w:rPr>
        <w:fldChar w:fldCharType="end"/>
      </w:r>
      <w:r w:rsidR="00142DF3" w:rsidRPr="00142DF3">
        <w:rPr>
          <w:rFonts w:eastAsia="Times New Roman"/>
          <w:sz w:val="24"/>
          <w:szCs w:val="24"/>
          <w:lang w:eastAsia="ru-RU"/>
        </w:rPr>
        <w:fldChar w:fldCharType="begin"/>
      </w:r>
      <w:r w:rsidR="00142DF3" w:rsidRPr="00142DF3">
        <w:rPr>
          <w:rFonts w:eastAsia="Times New Roman"/>
          <w:sz w:val="24"/>
          <w:szCs w:val="24"/>
          <w:lang w:eastAsia="ru-RU"/>
        </w:rPr>
        <w:instrText xml:space="preserve"> LINK Excel.Sheet.8 "\\\\qnas\\obmen\\УправлЭконом\\!отдел\\Оперативная информация\\Оперативка за 2024 год из статистики\\март\\зарплата.xls" "Таблица 1!R346C1:R364C7" \a \f 5 \h  \* MERGEFORMAT </w:instrText>
      </w:r>
      <w:r w:rsidR="00142DF3" w:rsidRPr="00142DF3">
        <w:rPr>
          <w:rFonts w:eastAsia="Times New Roman"/>
          <w:sz w:val="24"/>
          <w:szCs w:val="24"/>
          <w:lang w:eastAsia="ru-RU"/>
        </w:rPr>
        <w:fldChar w:fldCharType="end"/>
      </w:r>
      <w:r w:rsidR="00142DF3" w:rsidRPr="00142DF3">
        <w:rPr>
          <w:rFonts w:eastAsia="Times New Roman"/>
          <w:sz w:val="24"/>
          <w:szCs w:val="24"/>
          <w:lang w:eastAsia="ru-RU"/>
        </w:rPr>
        <w:t xml:space="preserve">В целом по городу средняя заработная плата превысила прожиточный минимум по Удмуртской Республике в </w:t>
      </w:r>
      <w:r w:rsidR="00142DF3" w:rsidRPr="00142DF3">
        <w:rPr>
          <w:rFonts w:eastAsia="Times New Roman"/>
          <w:b/>
          <w:sz w:val="24"/>
          <w:szCs w:val="24"/>
          <w:lang w:eastAsia="ru-RU"/>
        </w:rPr>
        <w:t>4, 7 раза</w:t>
      </w:r>
      <w:r w:rsidR="00142DF3" w:rsidRPr="00142DF3">
        <w:rPr>
          <w:rFonts w:eastAsia="Times New Roman"/>
          <w:sz w:val="24"/>
          <w:szCs w:val="24"/>
          <w:lang w:eastAsia="ru-RU"/>
        </w:rPr>
        <w:t xml:space="preserve"> (прожиточный минимум составляет 16 856 руб. на душу населения). </w:t>
      </w:r>
    </w:p>
    <w:p w:rsidR="0033376C" w:rsidRDefault="0033376C" w:rsidP="00142D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b/>
          <w:sz w:val="24"/>
          <w:szCs w:val="24"/>
          <w:u w:val="single"/>
          <w:lang w:eastAsia="ru-RU"/>
        </w:rPr>
      </w:pPr>
    </w:p>
    <w:p w:rsidR="0033376C" w:rsidRPr="0033376C" w:rsidRDefault="0033376C" w:rsidP="0033376C">
      <w:pPr>
        <w:spacing w:after="0" w:line="240" w:lineRule="auto"/>
        <w:rPr>
          <w:rFonts w:eastAsia="Times New Roman"/>
          <w:b/>
          <w:sz w:val="24"/>
          <w:szCs w:val="24"/>
          <w:u w:val="single"/>
          <w:lang w:eastAsia="ru-RU"/>
        </w:rPr>
      </w:pPr>
      <w:r w:rsidRPr="0033376C">
        <w:rPr>
          <w:rFonts w:eastAsia="Times New Roman"/>
          <w:b/>
          <w:sz w:val="24"/>
          <w:szCs w:val="24"/>
          <w:u w:val="single"/>
          <w:lang w:eastAsia="ru-RU"/>
        </w:rPr>
        <w:t>САМОЗАНЯТЫЕ</w:t>
      </w:r>
    </w:p>
    <w:p w:rsidR="0033376C" w:rsidRPr="0033376C" w:rsidRDefault="00142DF3" w:rsidP="0033376C">
      <w:pPr>
        <w:spacing w:after="0" w:line="240" w:lineRule="auto"/>
        <w:ind w:firstLine="567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За июнь</w:t>
      </w:r>
      <w:r w:rsidR="0033376C" w:rsidRPr="0033376C">
        <w:rPr>
          <w:rFonts w:eastAsia="Times New Roman"/>
          <w:sz w:val="24"/>
          <w:szCs w:val="24"/>
          <w:lang w:eastAsia="ru-RU"/>
        </w:rPr>
        <w:t xml:space="preserve"> 2026 года в качестве плательщика на профессиональный доход зарегистрировалось</w:t>
      </w:r>
      <w:r w:rsidR="0033376C" w:rsidRPr="0033376C">
        <w:rPr>
          <w:rFonts w:eastAsia="Times New Roman"/>
          <w:b/>
          <w:sz w:val="24"/>
          <w:szCs w:val="24"/>
          <w:lang w:eastAsia="ru-RU"/>
        </w:rPr>
        <w:t xml:space="preserve"> </w:t>
      </w:r>
      <w:r w:rsidR="004A27C2">
        <w:rPr>
          <w:rFonts w:eastAsia="Times New Roman"/>
          <w:b/>
          <w:sz w:val="24"/>
          <w:szCs w:val="24"/>
          <w:lang w:eastAsia="ru-RU"/>
        </w:rPr>
        <w:t>119</w:t>
      </w:r>
      <w:r w:rsidR="0033376C" w:rsidRPr="0033376C">
        <w:rPr>
          <w:rFonts w:eastAsia="Times New Roman"/>
          <w:sz w:val="24"/>
          <w:szCs w:val="24"/>
          <w:lang w:eastAsia="ru-RU"/>
        </w:rPr>
        <w:t xml:space="preserve"> человек.</w:t>
      </w:r>
      <w:r w:rsidR="0033376C" w:rsidRPr="0033376C">
        <w:rPr>
          <w:rFonts w:eastAsia="Times New Roman"/>
          <w:b/>
          <w:sz w:val="24"/>
          <w:szCs w:val="24"/>
          <w:lang w:eastAsia="ru-RU"/>
        </w:rPr>
        <w:t xml:space="preserve"> </w:t>
      </w:r>
      <w:r w:rsidR="0033376C" w:rsidRPr="0033376C">
        <w:rPr>
          <w:rFonts w:eastAsia="Times New Roman"/>
          <w:sz w:val="24"/>
          <w:szCs w:val="24"/>
          <w:lang w:eastAsia="ru-RU"/>
        </w:rPr>
        <w:t>По состоянию на 2</w:t>
      </w:r>
      <w:r>
        <w:rPr>
          <w:rFonts w:eastAsia="Times New Roman"/>
          <w:sz w:val="24"/>
          <w:szCs w:val="24"/>
          <w:lang w:eastAsia="ru-RU"/>
        </w:rPr>
        <w:t>6.06</w:t>
      </w:r>
      <w:r w:rsidR="0033376C" w:rsidRPr="0033376C">
        <w:rPr>
          <w:rFonts w:eastAsia="Times New Roman"/>
          <w:sz w:val="24"/>
          <w:szCs w:val="24"/>
          <w:lang w:eastAsia="ru-RU"/>
        </w:rPr>
        <w:t xml:space="preserve">.2026 </w:t>
      </w:r>
      <w:r>
        <w:rPr>
          <w:rFonts w:eastAsia="Times New Roman"/>
          <w:sz w:val="24"/>
          <w:szCs w:val="24"/>
          <w:lang w:eastAsia="ru-RU"/>
        </w:rPr>
        <w:t xml:space="preserve">года в городе зарегистрировано </w:t>
      </w:r>
      <w:r w:rsidRPr="004A27C2">
        <w:rPr>
          <w:rFonts w:eastAsia="Times New Roman"/>
          <w:b/>
          <w:sz w:val="24"/>
          <w:szCs w:val="24"/>
          <w:lang w:eastAsia="ru-RU"/>
        </w:rPr>
        <w:t>6 971</w:t>
      </w:r>
      <w:r w:rsidR="0033376C" w:rsidRPr="004A27C2">
        <w:rPr>
          <w:rFonts w:eastAsia="Times New Roman"/>
          <w:b/>
          <w:sz w:val="24"/>
          <w:szCs w:val="24"/>
          <w:lang w:eastAsia="ru-RU"/>
        </w:rPr>
        <w:t xml:space="preserve"> </w:t>
      </w:r>
      <w:proofErr w:type="spellStart"/>
      <w:r w:rsidR="0033376C" w:rsidRPr="0033376C">
        <w:rPr>
          <w:rFonts w:eastAsia="Times New Roman"/>
          <w:sz w:val="24"/>
          <w:szCs w:val="24"/>
          <w:lang w:eastAsia="ru-RU"/>
        </w:rPr>
        <w:t>самозанятых</w:t>
      </w:r>
      <w:proofErr w:type="spellEnd"/>
      <w:r w:rsidR="0033376C" w:rsidRPr="0033376C">
        <w:rPr>
          <w:rFonts w:eastAsia="Times New Roman"/>
          <w:sz w:val="24"/>
          <w:szCs w:val="24"/>
          <w:lang w:eastAsia="ru-RU"/>
        </w:rPr>
        <w:t xml:space="preserve">. </w:t>
      </w:r>
    </w:p>
    <w:p w:rsidR="0033376C" w:rsidRPr="0033376C" w:rsidRDefault="0033376C" w:rsidP="0033376C">
      <w:pPr>
        <w:spacing w:after="0" w:line="240" w:lineRule="auto"/>
        <w:ind w:firstLine="567"/>
        <w:jc w:val="right"/>
        <w:rPr>
          <w:rFonts w:eastAsia="Times New Roman"/>
          <w:sz w:val="24"/>
          <w:szCs w:val="24"/>
          <w:lang w:eastAsia="ru-RU"/>
        </w:rPr>
      </w:pPr>
      <w:r w:rsidRPr="0033376C">
        <w:rPr>
          <w:rFonts w:eastAsia="Times New Roman"/>
          <w:sz w:val="24"/>
          <w:szCs w:val="24"/>
          <w:lang w:eastAsia="ru-RU"/>
        </w:rPr>
        <w:t xml:space="preserve">Диаграмма </w:t>
      </w:r>
      <w:r>
        <w:rPr>
          <w:rFonts w:eastAsia="Times New Roman"/>
          <w:sz w:val="24"/>
          <w:szCs w:val="24"/>
          <w:lang w:eastAsia="ru-RU"/>
        </w:rPr>
        <w:t>2</w:t>
      </w:r>
    </w:p>
    <w:p w:rsidR="0033376C" w:rsidRPr="0033376C" w:rsidRDefault="004A27C2" w:rsidP="0033376C">
      <w:pPr>
        <w:spacing w:after="0" w:line="240" w:lineRule="auto"/>
        <w:jc w:val="center"/>
        <w:rPr>
          <w:rFonts w:eastAsia="Times New Roman"/>
          <w:b/>
          <w:color w:val="538135" w:themeColor="accent6" w:themeShade="BF"/>
          <w:sz w:val="24"/>
          <w:szCs w:val="24"/>
          <w:u w:val="single"/>
          <w:lang w:eastAsia="ru-RU"/>
        </w:rPr>
      </w:pPr>
      <w:r>
        <w:rPr>
          <w:noProof/>
          <w:lang w:eastAsia="ru-RU"/>
        </w:rPr>
        <w:drawing>
          <wp:inline distT="0" distB="0" distL="0" distR="0" wp14:anchorId="19EA9143" wp14:editId="56D388A3">
            <wp:extent cx="4575810" cy="2390775"/>
            <wp:effectExtent l="0" t="0" r="15240" b="952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33376C" w:rsidRPr="0033376C" w:rsidRDefault="0033376C" w:rsidP="0033376C">
      <w:pPr>
        <w:spacing w:after="0" w:line="240" w:lineRule="auto"/>
        <w:ind w:firstLine="567"/>
        <w:jc w:val="right"/>
        <w:rPr>
          <w:rFonts w:eastAsia="Times New Roman"/>
          <w:sz w:val="24"/>
          <w:szCs w:val="24"/>
          <w:lang w:eastAsia="ru-RU"/>
        </w:rPr>
      </w:pPr>
      <w:r w:rsidRPr="0033376C">
        <w:rPr>
          <w:rFonts w:eastAsia="Times New Roman"/>
          <w:sz w:val="24"/>
          <w:szCs w:val="24"/>
          <w:lang w:eastAsia="ru-RU"/>
        </w:rPr>
        <w:t xml:space="preserve">Диаграмма </w:t>
      </w:r>
      <w:r>
        <w:rPr>
          <w:rFonts w:eastAsia="Times New Roman"/>
          <w:sz w:val="24"/>
          <w:szCs w:val="24"/>
          <w:lang w:eastAsia="ru-RU"/>
        </w:rPr>
        <w:t>3</w:t>
      </w:r>
    </w:p>
    <w:p w:rsidR="0033376C" w:rsidRPr="0033376C" w:rsidRDefault="00142DF3" w:rsidP="0033376C">
      <w:pPr>
        <w:spacing w:after="0" w:line="240" w:lineRule="auto"/>
        <w:jc w:val="center"/>
        <w:rPr>
          <w:rFonts w:eastAsia="Times New Roman"/>
          <w:b/>
          <w:color w:val="538135" w:themeColor="accent6" w:themeShade="BF"/>
          <w:sz w:val="24"/>
          <w:szCs w:val="24"/>
          <w:u w:val="single"/>
          <w:lang w:eastAsia="ru-RU"/>
        </w:rPr>
      </w:pPr>
      <w:r>
        <w:rPr>
          <w:noProof/>
          <w:lang w:eastAsia="ru-RU"/>
        </w:rPr>
        <w:drawing>
          <wp:inline distT="0" distB="0" distL="0" distR="0" wp14:anchorId="4D62C2CA" wp14:editId="60D7A86E">
            <wp:extent cx="4124325" cy="2219325"/>
            <wp:effectExtent l="0" t="0" r="9525" b="9525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33376C" w:rsidRPr="0033376C" w:rsidRDefault="0033376C" w:rsidP="0033376C">
      <w:pPr>
        <w:spacing w:after="0" w:line="240" w:lineRule="auto"/>
        <w:rPr>
          <w:rFonts w:eastAsia="Times New Roman"/>
          <w:b/>
          <w:color w:val="538135" w:themeColor="accent6" w:themeShade="BF"/>
          <w:sz w:val="24"/>
          <w:szCs w:val="24"/>
          <w:u w:val="single"/>
          <w:lang w:val="x-none" w:eastAsia="x-none"/>
        </w:rPr>
      </w:pPr>
    </w:p>
    <w:p w:rsidR="0033376C" w:rsidRDefault="0033376C" w:rsidP="0033376C">
      <w:pPr>
        <w:spacing w:after="0" w:line="240" w:lineRule="auto"/>
        <w:rPr>
          <w:rFonts w:eastAsia="Times New Roman"/>
          <w:b/>
          <w:sz w:val="24"/>
          <w:szCs w:val="24"/>
          <w:u w:val="single"/>
          <w:lang w:val="x-none" w:eastAsia="x-none"/>
        </w:rPr>
      </w:pPr>
    </w:p>
    <w:p w:rsidR="00142DF3" w:rsidRPr="00142DF3" w:rsidRDefault="0033376C" w:rsidP="00142DF3">
      <w:pPr>
        <w:spacing w:after="0" w:line="240" w:lineRule="auto"/>
        <w:rPr>
          <w:rFonts w:eastAsia="Times New Roman"/>
          <w:b/>
          <w:sz w:val="24"/>
          <w:szCs w:val="24"/>
          <w:u w:val="single"/>
          <w:lang w:val="x-none" w:eastAsia="x-none"/>
        </w:rPr>
      </w:pPr>
      <w:r w:rsidRPr="0033376C">
        <w:rPr>
          <w:rFonts w:eastAsia="Times New Roman"/>
          <w:b/>
          <w:sz w:val="24"/>
          <w:szCs w:val="24"/>
          <w:u w:val="single"/>
          <w:lang w:val="x-none" w:eastAsia="x-none"/>
        </w:rPr>
        <w:t>МАЛОЕ ПРЕДПР</w:t>
      </w:r>
      <w:r w:rsidRPr="0033376C">
        <w:rPr>
          <w:rFonts w:eastAsia="Times New Roman"/>
          <w:b/>
          <w:sz w:val="24"/>
          <w:szCs w:val="24"/>
          <w:u w:val="single"/>
          <w:lang w:eastAsia="x-none"/>
        </w:rPr>
        <w:t>И</w:t>
      </w:r>
      <w:r w:rsidRPr="0033376C">
        <w:rPr>
          <w:rFonts w:eastAsia="Times New Roman"/>
          <w:b/>
          <w:sz w:val="24"/>
          <w:szCs w:val="24"/>
          <w:u w:val="single"/>
          <w:lang w:val="x-none" w:eastAsia="x-none"/>
        </w:rPr>
        <w:t>НИМАТЕЛЬСТВО</w:t>
      </w:r>
    </w:p>
    <w:p w:rsidR="00142DF3" w:rsidRPr="00142DF3" w:rsidRDefault="00142DF3" w:rsidP="00142DF3">
      <w:pPr>
        <w:spacing w:after="0" w:line="240" w:lineRule="auto"/>
        <w:ind w:firstLine="573"/>
        <w:jc w:val="both"/>
        <w:rPr>
          <w:rFonts w:eastAsia="Times New Roman"/>
          <w:bCs/>
          <w:noProof/>
          <w:sz w:val="24"/>
          <w:szCs w:val="24"/>
          <w:lang w:eastAsia="x-none"/>
        </w:rPr>
      </w:pPr>
      <w:r w:rsidRPr="00142DF3">
        <w:rPr>
          <w:rFonts w:eastAsia="Times New Roman"/>
          <w:bCs/>
          <w:noProof/>
          <w:sz w:val="24"/>
          <w:szCs w:val="24"/>
          <w:lang w:val="x-none" w:eastAsia="x-none"/>
        </w:rPr>
        <w:t xml:space="preserve">В городе Глазове на 10 </w:t>
      </w:r>
      <w:r w:rsidRPr="00142DF3">
        <w:rPr>
          <w:rFonts w:eastAsia="Times New Roman"/>
          <w:bCs/>
          <w:noProof/>
          <w:sz w:val="24"/>
          <w:szCs w:val="24"/>
          <w:lang w:eastAsia="x-none"/>
        </w:rPr>
        <w:t>июля</w:t>
      </w:r>
      <w:r w:rsidRPr="00142DF3">
        <w:rPr>
          <w:rFonts w:eastAsia="Times New Roman"/>
          <w:bCs/>
          <w:noProof/>
          <w:sz w:val="24"/>
          <w:szCs w:val="24"/>
          <w:lang w:val="x-none" w:eastAsia="x-none"/>
        </w:rPr>
        <w:t xml:space="preserve"> зарегистрированно 2</w:t>
      </w:r>
      <w:r w:rsidRPr="00142DF3">
        <w:rPr>
          <w:rFonts w:eastAsia="Times New Roman"/>
          <w:bCs/>
          <w:noProof/>
          <w:sz w:val="24"/>
          <w:szCs w:val="24"/>
          <w:lang w:eastAsia="x-none"/>
        </w:rPr>
        <w:t>596</w:t>
      </w:r>
      <w:r w:rsidRPr="00142DF3">
        <w:rPr>
          <w:rFonts w:eastAsia="Times New Roman"/>
          <w:bCs/>
          <w:noProof/>
          <w:sz w:val="24"/>
          <w:szCs w:val="24"/>
          <w:lang w:val="x-none" w:eastAsia="x-none"/>
        </w:rPr>
        <w:t xml:space="preserve"> субъект</w:t>
      </w:r>
      <w:r w:rsidRPr="00142DF3">
        <w:rPr>
          <w:rFonts w:eastAsia="Times New Roman"/>
          <w:bCs/>
          <w:noProof/>
          <w:sz w:val="24"/>
          <w:szCs w:val="24"/>
          <w:lang w:eastAsia="x-none"/>
        </w:rPr>
        <w:t>ов</w:t>
      </w:r>
      <w:r w:rsidRPr="00142DF3">
        <w:rPr>
          <w:rFonts w:eastAsia="Times New Roman"/>
          <w:bCs/>
          <w:noProof/>
          <w:sz w:val="24"/>
          <w:szCs w:val="24"/>
          <w:lang w:val="x-none" w:eastAsia="x-none"/>
        </w:rPr>
        <w:t xml:space="preserve"> МСП, </w:t>
      </w:r>
      <w:r w:rsidRPr="00142DF3">
        <w:rPr>
          <w:rFonts w:eastAsia="Times New Roman"/>
          <w:bCs/>
          <w:noProof/>
          <w:sz w:val="24"/>
          <w:szCs w:val="24"/>
          <w:lang w:eastAsia="x-none"/>
        </w:rPr>
        <w:t>что на 158 больше, чем за аналогичный период 2025 года.</w:t>
      </w:r>
    </w:p>
    <w:p w:rsidR="00142DF3" w:rsidRPr="00142DF3" w:rsidRDefault="00142DF3" w:rsidP="00142DF3">
      <w:pPr>
        <w:spacing w:after="0" w:line="240" w:lineRule="auto"/>
        <w:ind w:firstLine="573"/>
        <w:jc w:val="both"/>
        <w:rPr>
          <w:rFonts w:eastAsia="Times New Roman"/>
          <w:bCs/>
          <w:noProof/>
          <w:sz w:val="24"/>
          <w:szCs w:val="24"/>
          <w:lang w:val="x-none" w:eastAsia="x-none"/>
        </w:rPr>
      </w:pPr>
      <w:r w:rsidRPr="00142DF3">
        <w:rPr>
          <w:rFonts w:eastAsia="Times New Roman"/>
          <w:bCs/>
          <w:noProof/>
          <w:sz w:val="24"/>
          <w:szCs w:val="24"/>
          <w:lang w:val="x-none" w:eastAsia="x-none"/>
        </w:rPr>
        <w:t>Количество индивидуальных предпринимателей 1</w:t>
      </w:r>
      <w:r w:rsidRPr="00142DF3">
        <w:rPr>
          <w:rFonts w:eastAsia="Times New Roman"/>
          <w:bCs/>
          <w:noProof/>
          <w:sz w:val="24"/>
          <w:szCs w:val="24"/>
          <w:lang w:eastAsia="x-none"/>
        </w:rPr>
        <w:t>941</w:t>
      </w:r>
      <w:r w:rsidRPr="00142DF3">
        <w:rPr>
          <w:rFonts w:eastAsia="Times New Roman"/>
          <w:bCs/>
          <w:noProof/>
          <w:sz w:val="24"/>
          <w:szCs w:val="24"/>
          <w:lang w:val="x-none" w:eastAsia="x-none"/>
        </w:rPr>
        <w:t>,</w:t>
      </w:r>
      <w:r w:rsidRPr="00142DF3">
        <w:rPr>
          <w:rFonts w:eastAsia="Times New Roman"/>
          <w:bCs/>
          <w:noProof/>
          <w:sz w:val="24"/>
          <w:szCs w:val="24"/>
          <w:lang w:eastAsia="x-none"/>
        </w:rPr>
        <w:t xml:space="preserve"> </w:t>
      </w:r>
      <w:r w:rsidRPr="00142DF3">
        <w:rPr>
          <w:rFonts w:eastAsia="Times New Roman"/>
          <w:bCs/>
          <w:noProof/>
          <w:sz w:val="24"/>
          <w:szCs w:val="24"/>
          <w:lang w:val="x-none" w:eastAsia="x-none"/>
        </w:rPr>
        <w:t xml:space="preserve">что на </w:t>
      </w:r>
      <w:r w:rsidRPr="00142DF3">
        <w:rPr>
          <w:rFonts w:eastAsia="Times New Roman"/>
          <w:bCs/>
          <w:noProof/>
          <w:sz w:val="24"/>
          <w:szCs w:val="24"/>
          <w:lang w:eastAsia="x-none"/>
        </w:rPr>
        <w:t>199</w:t>
      </w:r>
      <w:r w:rsidRPr="00142DF3">
        <w:rPr>
          <w:rFonts w:eastAsia="Times New Roman"/>
          <w:bCs/>
          <w:noProof/>
          <w:sz w:val="24"/>
          <w:szCs w:val="24"/>
          <w:lang w:val="x-none" w:eastAsia="x-none"/>
        </w:rPr>
        <w:t xml:space="preserve"> </w:t>
      </w:r>
      <w:r w:rsidRPr="00142DF3">
        <w:rPr>
          <w:rFonts w:eastAsia="Times New Roman"/>
          <w:bCs/>
          <w:noProof/>
          <w:sz w:val="24"/>
          <w:szCs w:val="24"/>
          <w:lang w:eastAsia="x-none"/>
        </w:rPr>
        <w:t>больше</w:t>
      </w:r>
      <w:r w:rsidRPr="00142DF3">
        <w:rPr>
          <w:rFonts w:eastAsia="Times New Roman"/>
          <w:bCs/>
          <w:noProof/>
          <w:sz w:val="24"/>
          <w:szCs w:val="24"/>
          <w:lang w:val="x-none" w:eastAsia="x-none"/>
        </w:rPr>
        <w:t xml:space="preserve"> 202</w:t>
      </w:r>
      <w:r w:rsidRPr="00142DF3">
        <w:rPr>
          <w:rFonts w:eastAsia="Times New Roman"/>
          <w:bCs/>
          <w:noProof/>
          <w:sz w:val="24"/>
          <w:szCs w:val="24"/>
          <w:lang w:eastAsia="x-none"/>
        </w:rPr>
        <w:t>5</w:t>
      </w:r>
      <w:r w:rsidRPr="00142DF3">
        <w:rPr>
          <w:rFonts w:eastAsia="Times New Roman"/>
          <w:bCs/>
          <w:noProof/>
          <w:sz w:val="24"/>
          <w:szCs w:val="24"/>
          <w:lang w:val="x-none" w:eastAsia="x-none"/>
        </w:rPr>
        <w:t xml:space="preserve"> года.</w:t>
      </w:r>
    </w:p>
    <w:p w:rsidR="00142DF3" w:rsidRPr="00142DF3" w:rsidRDefault="00142DF3" w:rsidP="00142DF3">
      <w:pPr>
        <w:spacing w:after="0" w:line="240" w:lineRule="auto"/>
        <w:ind w:firstLine="573"/>
        <w:jc w:val="both"/>
        <w:rPr>
          <w:rFonts w:eastAsia="Times New Roman"/>
          <w:bCs/>
          <w:noProof/>
          <w:sz w:val="24"/>
          <w:szCs w:val="24"/>
          <w:lang w:val="x-none" w:eastAsia="x-none"/>
        </w:rPr>
      </w:pPr>
      <w:r w:rsidRPr="00142DF3">
        <w:rPr>
          <w:rFonts w:eastAsia="Times New Roman"/>
          <w:bCs/>
          <w:noProof/>
          <w:sz w:val="24"/>
          <w:szCs w:val="24"/>
          <w:lang w:val="x-none" w:eastAsia="x-none"/>
        </w:rPr>
        <w:t xml:space="preserve">Малые предприятия в количестве </w:t>
      </w:r>
      <w:r w:rsidRPr="00142DF3">
        <w:rPr>
          <w:rFonts w:eastAsia="Times New Roman"/>
          <w:bCs/>
          <w:noProof/>
          <w:sz w:val="24"/>
          <w:szCs w:val="24"/>
          <w:lang w:eastAsia="x-none"/>
        </w:rPr>
        <w:t>647</w:t>
      </w:r>
      <w:r w:rsidRPr="00142DF3">
        <w:rPr>
          <w:rFonts w:eastAsia="Times New Roman"/>
          <w:bCs/>
          <w:noProof/>
          <w:sz w:val="24"/>
          <w:szCs w:val="24"/>
          <w:lang w:val="x-none" w:eastAsia="x-none"/>
        </w:rPr>
        <w:t>,</w:t>
      </w:r>
      <w:r w:rsidRPr="00142DF3">
        <w:rPr>
          <w:rFonts w:eastAsia="Times New Roman"/>
          <w:bCs/>
          <w:noProof/>
          <w:sz w:val="24"/>
          <w:szCs w:val="24"/>
          <w:lang w:eastAsia="x-none"/>
        </w:rPr>
        <w:t xml:space="preserve"> </w:t>
      </w:r>
      <w:r w:rsidRPr="00142DF3">
        <w:rPr>
          <w:rFonts w:eastAsia="Times New Roman"/>
          <w:bCs/>
          <w:noProof/>
          <w:sz w:val="24"/>
          <w:szCs w:val="24"/>
          <w:lang w:val="x-none" w:eastAsia="x-none"/>
        </w:rPr>
        <w:t xml:space="preserve">что на </w:t>
      </w:r>
      <w:r w:rsidRPr="00142DF3">
        <w:rPr>
          <w:rFonts w:eastAsia="Times New Roman"/>
          <w:bCs/>
          <w:noProof/>
          <w:sz w:val="24"/>
          <w:szCs w:val="24"/>
          <w:lang w:eastAsia="x-none"/>
        </w:rPr>
        <w:t>43 мен</w:t>
      </w:r>
      <w:r w:rsidRPr="00142DF3">
        <w:rPr>
          <w:rFonts w:eastAsia="Times New Roman"/>
          <w:bCs/>
          <w:noProof/>
          <w:sz w:val="24"/>
          <w:szCs w:val="24"/>
          <w:lang w:val="x-none" w:eastAsia="x-none"/>
        </w:rPr>
        <w:t>ьше, чем за аналогичный период прош</w:t>
      </w:r>
      <w:r w:rsidRPr="00142DF3">
        <w:rPr>
          <w:rFonts w:eastAsia="Times New Roman"/>
          <w:bCs/>
          <w:noProof/>
          <w:sz w:val="24"/>
          <w:szCs w:val="24"/>
          <w:lang w:eastAsia="x-none"/>
        </w:rPr>
        <w:t>л</w:t>
      </w:r>
      <w:r w:rsidRPr="00142DF3">
        <w:rPr>
          <w:rFonts w:eastAsia="Times New Roman"/>
          <w:bCs/>
          <w:noProof/>
          <w:sz w:val="24"/>
          <w:szCs w:val="24"/>
          <w:lang w:val="x-none" w:eastAsia="x-none"/>
        </w:rPr>
        <w:t>ого года.</w:t>
      </w:r>
    </w:p>
    <w:p w:rsidR="00142DF3" w:rsidRPr="00142DF3" w:rsidRDefault="00142DF3" w:rsidP="00142DF3">
      <w:pPr>
        <w:spacing w:after="0" w:line="240" w:lineRule="auto"/>
        <w:ind w:firstLine="573"/>
        <w:jc w:val="right"/>
        <w:rPr>
          <w:rFonts w:eastAsia="Times New Roman"/>
          <w:bCs/>
          <w:noProof/>
          <w:sz w:val="24"/>
          <w:szCs w:val="24"/>
          <w:lang w:eastAsia="x-none"/>
        </w:rPr>
      </w:pPr>
      <w:r w:rsidRPr="00142DF3">
        <w:rPr>
          <w:rFonts w:eastAsia="Times New Roman"/>
          <w:bCs/>
          <w:noProof/>
          <w:sz w:val="24"/>
          <w:szCs w:val="24"/>
          <w:lang w:eastAsia="x-none"/>
        </w:rPr>
        <w:t>Диаграмма 7</w:t>
      </w:r>
    </w:p>
    <w:p w:rsidR="00142DF3" w:rsidRPr="00142DF3" w:rsidRDefault="00142DF3" w:rsidP="00142DF3">
      <w:pPr>
        <w:spacing w:after="0" w:line="240" w:lineRule="auto"/>
        <w:ind w:firstLine="573"/>
        <w:jc w:val="center"/>
        <w:rPr>
          <w:rFonts w:eastAsia="Times New Roman"/>
          <w:bCs/>
          <w:noProof/>
          <w:sz w:val="24"/>
          <w:szCs w:val="24"/>
          <w:lang w:eastAsia="x-none"/>
        </w:rPr>
      </w:pPr>
    </w:p>
    <w:p w:rsidR="00142DF3" w:rsidRPr="00142DF3" w:rsidRDefault="00142DF3" w:rsidP="00142DF3">
      <w:pPr>
        <w:spacing w:after="0" w:line="240" w:lineRule="auto"/>
        <w:ind w:firstLine="567"/>
        <w:jc w:val="center"/>
        <w:rPr>
          <w:rFonts w:eastAsia="Times New Roman"/>
          <w:b/>
          <w:color w:val="2F5496" w:themeColor="accent5" w:themeShade="BF"/>
          <w:sz w:val="20"/>
          <w:szCs w:val="20"/>
          <w:u w:val="single"/>
          <w:lang w:eastAsia="ru-RU"/>
        </w:rPr>
      </w:pPr>
      <w:r w:rsidRPr="00142DF3">
        <w:rPr>
          <w:rFonts w:asciiTheme="minorHAnsi" w:hAnsiTheme="minorHAnsi" w:cstheme="minorBidi"/>
          <w:noProof/>
          <w:sz w:val="22"/>
          <w:szCs w:val="22"/>
          <w:lang w:eastAsia="ru-RU"/>
        </w:rPr>
        <w:drawing>
          <wp:inline distT="0" distB="0" distL="0" distR="0" wp14:anchorId="31274088" wp14:editId="49E37B65">
            <wp:extent cx="4876800" cy="2705100"/>
            <wp:effectExtent l="0" t="0" r="0" b="0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A87047" w:rsidRDefault="00A87047"/>
    <w:p w:rsidR="00A87047" w:rsidRPr="00D618FD" w:rsidRDefault="00A87047">
      <w:bookmarkStart w:id="0" w:name="_GoBack"/>
      <w:bookmarkEnd w:id="0"/>
    </w:p>
    <w:sectPr w:rsidR="00A87047" w:rsidRPr="00D618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52F2"/>
    <w:rsid w:val="000B022F"/>
    <w:rsid w:val="001352F2"/>
    <w:rsid w:val="00142DF3"/>
    <w:rsid w:val="0019150F"/>
    <w:rsid w:val="00296EAB"/>
    <w:rsid w:val="002B24A4"/>
    <w:rsid w:val="0033376C"/>
    <w:rsid w:val="003A1737"/>
    <w:rsid w:val="004A27C2"/>
    <w:rsid w:val="004D3DCB"/>
    <w:rsid w:val="006274E8"/>
    <w:rsid w:val="007566CD"/>
    <w:rsid w:val="00841D48"/>
    <w:rsid w:val="008B75B2"/>
    <w:rsid w:val="009D59F9"/>
    <w:rsid w:val="00A87047"/>
    <w:rsid w:val="00AD28B3"/>
    <w:rsid w:val="00B35C35"/>
    <w:rsid w:val="00B70FE2"/>
    <w:rsid w:val="00C20C2F"/>
    <w:rsid w:val="00C86CE4"/>
    <w:rsid w:val="00D618FD"/>
    <w:rsid w:val="00DD0B69"/>
    <w:rsid w:val="00E56FAB"/>
    <w:rsid w:val="00F243A0"/>
    <w:rsid w:val="00F8786A"/>
    <w:rsid w:val="00FC4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1817F9-5B70-4341-9EF7-AD6083764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rsid w:val="0033376C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4">
    <w:name w:val="Подзаголовок Знак"/>
    <w:basedOn w:val="a0"/>
    <w:link w:val="a3"/>
    <w:uiPriority w:val="11"/>
    <w:rsid w:val="0033376C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table" w:customStyle="1" w:styleId="1">
    <w:name w:val="Сетка таблицы1"/>
    <w:basedOn w:val="a1"/>
    <w:next w:val="a5"/>
    <w:uiPriority w:val="39"/>
    <w:rsid w:val="00B35C35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39"/>
    <w:rsid w:val="00B35C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5"/>
    <w:uiPriority w:val="39"/>
    <w:rsid w:val="009D59F9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chart" Target="charts/chart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5" Type="http://schemas.openxmlformats.org/officeDocument/2006/relationships/chart" Target="charts/chart2.xml"/><Relationship Id="rId4" Type="http://schemas.openxmlformats.org/officeDocument/2006/relationships/chart" Target="charts/chart1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file:///\\qnas\obmen\&#1059;&#1087;&#1088;&#1072;&#1074;&#1083;&#1069;&#1082;&#1086;&#1085;&#1086;&#1084;\!&#1086;&#1090;&#1076;&#1077;&#1083;\&#1054;&#1087;&#1077;&#1088;&#1072;&#1090;&#1080;&#1074;&#1085;&#1072;&#1103;%20&#1080;&#1085;&#1092;&#1086;&#1088;&#1084;&#1072;&#1094;&#1080;&#1103;\&#1054;&#1087;&#1077;&#1088;&#1072;&#1090;&#1080;&#1074;&#1082;&#1072;%20&#1079;&#1072;%202026%20&#1075;&#1086;&#1076;%20&#1086;&#1090;&#1095;&#1077;&#1090;&#1099;\&#1044;&#1080;&#1072;&#1075;&#1088;&#1072;&#1084;&#1084;&#1099;%20&#1076;&#1083;&#1103;%20&#1086;&#1087;&#1077;&#1088;&#1072;&#1090;&#1080;&#1074;&#1082;&#1080;%202025%20&#1084;&#1086;&#1080;.xls" TargetMode="External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2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3.xlsx"/><Relationship Id="rId1" Type="http://schemas.openxmlformats.org/officeDocument/2006/relationships/themeOverride" Target="../theme/themeOverrid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19"/>
    </mc:Choice>
    <mc:Fallback>
      <c:style val="19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2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r>
              <a:rPr lang="ru-RU"/>
              <a:t>Состояние рынка труда в 2025 - 2026 г. г.</a:t>
            </a:r>
          </a:p>
        </c:rich>
      </c:tx>
      <c:layout>
        <c:manualLayout>
          <c:xMode val="edge"/>
          <c:yMode val="edge"/>
          <c:x val="0.1424758545653306"/>
          <c:y val="4.8517786340537217E-2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8.018930866285022E-2"/>
          <c:y val="0.28772435360473558"/>
          <c:w val="0.84657644679180832"/>
          <c:h val="0.38309344199107981"/>
        </c:manualLayout>
      </c:layout>
      <c:barChart>
        <c:barDir val="col"/>
        <c:grouping val="clustered"/>
        <c:varyColors val="0"/>
        <c:ser>
          <c:idx val="1"/>
          <c:order val="1"/>
          <c:tx>
            <c:strRef>
              <c:f>занятость!$A$4</c:f>
              <c:strCache>
                <c:ptCount val="1"/>
                <c:pt idx="0">
                  <c:v>число зарегистрированных безработных, чел.</c:v>
                </c:pt>
              </c:strCache>
            </c:strRef>
          </c:tx>
          <c:spPr>
            <a:gradFill flip="none" rotWithShape="1">
              <a:gsLst>
                <a:gs pos="0">
                  <a:srgbClr val="1F497D">
                    <a:lumMod val="60000"/>
                    <a:lumOff val="40000"/>
                    <a:alpha val="98000"/>
                  </a:srgbClr>
                </a:gs>
                <a:gs pos="39999">
                  <a:srgbClr val="85C2FF"/>
                </a:gs>
                <a:gs pos="70000">
                  <a:srgbClr val="C4D6EB"/>
                </a:gs>
                <a:gs pos="100000">
                  <a:srgbClr val="FFEBFA"/>
                </a:gs>
              </a:gsLst>
              <a:lin ang="2700000" scaled="1"/>
              <a:tileRect/>
            </a:gradFill>
            <a:scene3d>
              <a:camera prst="orthographicFront"/>
              <a:lightRig rig="threePt" dir="t"/>
            </a:scene3d>
            <a:sp3d>
              <a:bevelT/>
            </a:sp3d>
          </c:spPr>
          <c:invertIfNegative val="0"/>
          <c:dLbls>
            <c:spPr>
              <a:noFill/>
              <a:ln w="25400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100" b="1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numRef>
              <c:f>занятость!$B$2:$E$2</c:f>
              <c:numCache>
                <c:formatCode>m/d/yyyy</c:formatCode>
                <c:ptCount val="4"/>
                <c:pt idx="0">
                  <c:v>45658</c:v>
                </c:pt>
                <c:pt idx="1">
                  <c:v>45839</c:v>
                </c:pt>
                <c:pt idx="2">
                  <c:v>46023</c:v>
                </c:pt>
                <c:pt idx="3">
                  <c:v>46204</c:v>
                </c:pt>
              </c:numCache>
            </c:numRef>
          </c:cat>
          <c:val>
            <c:numRef>
              <c:f>занятость!$B$4:$E$4</c:f>
              <c:numCache>
                <c:formatCode>General</c:formatCode>
                <c:ptCount val="4"/>
                <c:pt idx="0">
                  <c:v>80</c:v>
                </c:pt>
                <c:pt idx="1">
                  <c:v>93</c:v>
                </c:pt>
                <c:pt idx="2">
                  <c:v>125</c:v>
                </c:pt>
                <c:pt idx="3">
                  <c:v>98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79406320"/>
        <c:axId val="122068472"/>
      </c:barChart>
      <c:lineChart>
        <c:grouping val="standard"/>
        <c:varyColors val="0"/>
        <c:ser>
          <c:idx val="0"/>
          <c:order val="0"/>
          <c:tx>
            <c:strRef>
              <c:f>занятость!$A$3</c:f>
              <c:strCache>
                <c:ptCount val="1"/>
                <c:pt idx="0">
                  <c:v>уровень безработицы, %</c:v>
                </c:pt>
              </c:strCache>
            </c:strRef>
          </c:tx>
          <c:spPr>
            <a:ln w="63500">
              <a:solidFill>
                <a:schemeClr val="accent2">
                  <a:lumMod val="75000"/>
                </a:schemeClr>
              </a:solidFill>
            </a:ln>
          </c:spPr>
          <c:marker>
            <c:symbol val="circle"/>
            <c:size val="10"/>
            <c:spPr>
              <a:solidFill>
                <a:schemeClr val="accent2">
                  <a:lumMod val="75000"/>
                </a:schemeClr>
              </a:solidFill>
              <a:ln>
                <a:solidFill>
                  <a:schemeClr val="accent2">
                    <a:lumMod val="75000"/>
                  </a:schemeClr>
                </a:solidFill>
              </a:ln>
            </c:spPr>
          </c:marker>
          <c:dLbls>
            <c:dLbl>
              <c:idx val="0"/>
              <c:spPr/>
              <c:txPr>
                <a:bodyPr/>
                <a:lstStyle/>
                <a:p>
                  <a:pPr>
                    <a:defRPr sz="1200" b="1" i="0" u="none" strike="noStrike" baseline="0">
                      <a:solidFill>
                        <a:srgbClr val="000000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ru-RU"/>
                </a:p>
              </c:txPr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spPr/>
              <c:txPr>
                <a:bodyPr/>
                <a:lstStyle/>
                <a:p>
                  <a:pPr>
                    <a:defRPr sz="1200" b="1" i="0" u="none" strike="noStrike" baseline="0">
                      <a:solidFill>
                        <a:srgbClr val="000000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ru-RU"/>
                </a:p>
              </c:txPr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spPr/>
              <c:txPr>
                <a:bodyPr/>
                <a:lstStyle/>
                <a:p>
                  <a:pPr>
                    <a:defRPr sz="1200" b="1" i="0" u="none" strike="noStrike" baseline="0">
                      <a:solidFill>
                        <a:srgbClr val="000000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ru-RU"/>
                </a:p>
              </c:txPr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5.9428620805115413E-2"/>
                  <c:y val="-5.7013642525453552E-2"/>
                </c:manualLayout>
              </c:layout>
              <c:spPr/>
              <c:txPr>
                <a:bodyPr/>
                <a:lstStyle/>
                <a:p>
                  <a:pPr>
                    <a:defRPr sz="1200" b="1" i="0" u="none" strike="noStrike" baseline="0">
                      <a:solidFill>
                        <a:srgbClr val="000000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spPr/>
              <c:txPr>
                <a:bodyPr/>
                <a:lstStyle/>
                <a:p>
                  <a:pPr>
                    <a:defRPr sz="1200" b="1" i="0" u="none" strike="noStrike" baseline="0">
                      <a:solidFill>
                        <a:srgbClr val="000000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ru-RU"/>
                </a:p>
              </c:txPr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spPr/>
              <c:txPr>
                <a:bodyPr/>
                <a:lstStyle/>
                <a:p>
                  <a:pPr>
                    <a:defRPr sz="1200" b="1" i="0" u="none" strike="noStrike" baseline="0">
                      <a:solidFill>
                        <a:srgbClr val="000000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ru-RU"/>
                </a:p>
              </c:txPr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spPr/>
              <c:txPr>
                <a:bodyPr/>
                <a:lstStyle/>
                <a:p>
                  <a:pPr>
                    <a:defRPr sz="1200" b="1" i="0" u="none" strike="noStrike" baseline="0">
                      <a:solidFill>
                        <a:srgbClr val="000000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ru-RU"/>
                </a:p>
              </c:txPr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0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200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занятость!$B$2:$E$2</c:f>
              <c:numCache>
                <c:formatCode>m/d/yyyy</c:formatCode>
                <c:ptCount val="4"/>
                <c:pt idx="0">
                  <c:v>45658</c:v>
                </c:pt>
                <c:pt idx="1">
                  <c:v>45839</c:v>
                </c:pt>
                <c:pt idx="2">
                  <c:v>46023</c:v>
                </c:pt>
                <c:pt idx="3">
                  <c:v>46204</c:v>
                </c:pt>
              </c:numCache>
            </c:numRef>
          </c:cat>
          <c:val>
            <c:numRef>
              <c:f>занятость!$B$3:$E$3</c:f>
              <c:numCache>
                <c:formatCode>General</c:formatCode>
                <c:ptCount val="4"/>
                <c:pt idx="0">
                  <c:v>0.17</c:v>
                </c:pt>
                <c:pt idx="1">
                  <c:v>0.2</c:v>
                </c:pt>
                <c:pt idx="2">
                  <c:v>0.27</c:v>
                </c:pt>
                <c:pt idx="3">
                  <c:v>0.22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79404360"/>
        <c:axId val="79406712"/>
      </c:lineChart>
      <c:catAx>
        <c:axId val="79404360"/>
        <c:scaling>
          <c:orientation val="minMax"/>
        </c:scaling>
        <c:delete val="0"/>
        <c:axPos val="b"/>
        <c:numFmt formatCode="m/d/yyyy" sourceLinked="1"/>
        <c:majorTickMark val="cross"/>
        <c:minorTickMark val="none"/>
        <c:tickLblPos val="nextTo"/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79406712"/>
        <c:crosses val="autoZero"/>
        <c:auto val="0"/>
        <c:lblAlgn val="ctr"/>
        <c:lblOffset val="100"/>
        <c:tickLblSkip val="1"/>
        <c:tickMarkSkip val="1"/>
        <c:noMultiLvlLbl val="0"/>
      </c:catAx>
      <c:valAx>
        <c:axId val="79406712"/>
        <c:scaling>
          <c:orientation val="minMax"/>
        </c:scaling>
        <c:delete val="0"/>
        <c:axPos val="l"/>
        <c:numFmt formatCode="General" sourceLinked="1"/>
        <c:majorTickMark val="cross"/>
        <c:minorTickMark val="none"/>
        <c:tickLblPos val="nextTo"/>
        <c:txPr>
          <a:bodyPr rot="0" vert="horz"/>
          <a:lstStyle/>
          <a:p>
            <a:pPr>
              <a:defRPr sz="8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79404360"/>
        <c:crosses val="autoZero"/>
        <c:crossBetween val="between"/>
      </c:valAx>
      <c:catAx>
        <c:axId val="79406320"/>
        <c:scaling>
          <c:orientation val="minMax"/>
        </c:scaling>
        <c:delete val="1"/>
        <c:axPos val="b"/>
        <c:numFmt formatCode="m/d/yyyy" sourceLinked="1"/>
        <c:majorTickMark val="out"/>
        <c:minorTickMark val="none"/>
        <c:tickLblPos val="nextTo"/>
        <c:crossAx val="122068472"/>
        <c:crosses val="autoZero"/>
        <c:auto val="0"/>
        <c:lblAlgn val="ctr"/>
        <c:lblOffset val="100"/>
        <c:noMultiLvlLbl val="0"/>
      </c:catAx>
      <c:valAx>
        <c:axId val="122068472"/>
        <c:scaling>
          <c:orientation val="minMax"/>
          <c:max val="500"/>
          <c:min val="50"/>
        </c:scaling>
        <c:delete val="0"/>
        <c:axPos val="r"/>
        <c:numFmt formatCode="General" sourceLinked="1"/>
        <c:majorTickMark val="cross"/>
        <c:minorTickMark val="none"/>
        <c:tickLblPos val="nextTo"/>
        <c:txPr>
          <a:bodyPr rot="0" vert="horz"/>
          <a:lstStyle/>
          <a:p>
            <a:pPr>
              <a:defRPr sz="8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79406320"/>
        <c:crosses val="max"/>
        <c:crossBetween val="between"/>
        <c:majorUnit val="100"/>
      </c:valAx>
    </c:plotArea>
    <c:legend>
      <c:legendPos val="r"/>
      <c:layout>
        <c:manualLayout>
          <c:xMode val="edge"/>
          <c:yMode val="edge"/>
          <c:x val="3.6212221998772748E-2"/>
          <c:y val="0.85640118389456632"/>
          <c:w val="0.93297464535989971"/>
          <c:h val="0.14359881610543368"/>
        </c:manualLayout>
      </c:layout>
      <c:overlay val="0"/>
      <c:txPr>
        <a:bodyPr/>
        <a:lstStyle/>
        <a:p>
          <a:pPr>
            <a:defRPr sz="755" b="0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gap"/>
    <c:showDLblsOverMax val="0"/>
  </c:chart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Численность зарегистрированных</a:t>
            </a:r>
            <a:r>
              <a:rPr lang="ru-RU" baseline="0"/>
              <a:t> с</a:t>
            </a:r>
            <a:r>
              <a:rPr lang="ru-RU"/>
              <a:t>амозанятых (человек в месяц)</a:t>
            </a:r>
          </a:p>
        </c:rich>
      </c:tx>
      <c:layout/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5.2108007047064323E-2"/>
          <c:y val="0.15920585161964476"/>
          <c:w val="0.92780066875202238"/>
          <c:h val="0.6523996412674121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'Самозанятые месяц'!$B$32</c:f>
              <c:strCache>
                <c:ptCount val="1"/>
                <c:pt idx="0">
                  <c:v>2025 год</c:v>
                </c:pt>
              </c:strCache>
            </c:strRef>
          </c:tx>
          <c:spPr>
            <a:solidFill>
              <a:srgbClr val="4F81BD"/>
            </a:solidFill>
            <a:ln w="25400">
              <a:noFill/>
            </a:ln>
          </c:spPr>
          <c:invertIfNegative val="0"/>
          <c:dLbls>
            <c:spPr>
              <a:noFill/>
              <a:ln w="25400">
                <a:noFill/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'Самозанятые месяц'!$A$33:$A$38</c:f>
              <c:strCache>
                <c:ptCount val="6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</c:strCache>
            </c:strRef>
          </c:cat>
          <c:val>
            <c:numRef>
              <c:f>'Самозанятые месяц'!$B$33:$B$38</c:f>
              <c:numCache>
                <c:formatCode>General</c:formatCode>
                <c:ptCount val="6"/>
                <c:pt idx="0">
                  <c:v>100</c:v>
                </c:pt>
                <c:pt idx="1">
                  <c:v>108</c:v>
                </c:pt>
                <c:pt idx="2">
                  <c:v>174</c:v>
                </c:pt>
                <c:pt idx="3">
                  <c:v>166</c:v>
                </c:pt>
                <c:pt idx="4">
                  <c:v>101</c:v>
                </c:pt>
                <c:pt idx="5">
                  <c:v>145</c:v>
                </c:pt>
              </c:numCache>
            </c:numRef>
          </c:val>
        </c:ser>
        <c:ser>
          <c:idx val="1"/>
          <c:order val="1"/>
          <c:tx>
            <c:strRef>
              <c:f>'Самозанятые месяц'!$C$32</c:f>
              <c:strCache>
                <c:ptCount val="1"/>
                <c:pt idx="0">
                  <c:v>2026 год </c:v>
                </c:pt>
              </c:strCache>
            </c:strRef>
          </c:tx>
          <c:spPr>
            <a:solidFill>
              <a:srgbClr val="C0504D"/>
            </a:solidFill>
            <a:ln w="25400">
              <a:noFill/>
            </a:ln>
          </c:spPr>
          <c:invertIfNegative val="0"/>
          <c:dLbls>
            <c:spPr>
              <a:noFill/>
              <a:ln w="25400">
                <a:noFill/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'Самозанятые месяц'!$A$33:$A$38</c:f>
              <c:strCache>
                <c:ptCount val="6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</c:strCache>
            </c:strRef>
          </c:cat>
          <c:val>
            <c:numRef>
              <c:f>'Самозанятые месяц'!$C$33:$C$38</c:f>
              <c:numCache>
                <c:formatCode>General</c:formatCode>
                <c:ptCount val="6"/>
                <c:pt idx="0">
                  <c:v>143</c:v>
                </c:pt>
                <c:pt idx="1">
                  <c:v>85</c:v>
                </c:pt>
                <c:pt idx="2">
                  <c:v>84</c:v>
                </c:pt>
                <c:pt idx="3">
                  <c:v>102</c:v>
                </c:pt>
                <c:pt idx="4">
                  <c:v>82</c:v>
                </c:pt>
                <c:pt idx="5">
                  <c:v>119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57048000"/>
        <c:axId val="457051136"/>
      </c:barChart>
      <c:catAx>
        <c:axId val="4570480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57051136"/>
        <c:crosses val="autoZero"/>
        <c:auto val="1"/>
        <c:lblAlgn val="ctr"/>
        <c:lblOffset val="100"/>
        <c:noMultiLvlLbl val="0"/>
      </c:catAx>
      <c:valAx>
        <c:axId val="457051136"/>
        <c:scaling>
          <c:orientation val="minMax"/>
          <c:max val="250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ln w="9525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57048000"/>
        <c:crosses val="autoZero"/>
        <c:crossBetween val="between"/>
      </c:valAx>
      <c:spPr>
        <a:noFill/>
        <a:ln w="25400">
          <a:noFill/>
        </a:ln>
      </c:spPr>
    </c:plotArea>
    <c:legend>
      <c:legendPos val="b"/>
      <c:layout/>
      <c:overlay val="0"/>
      <c:spPr>
        <a:noFill/>
        <a:ln w="25400">
          <a:noFill/>
        </a:ln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Численность самозанятых, чел.</a:t>
            </a:r>
          </a:p>
        </c:rich>
      </c:tx>
      <c:layout/>
      <c:overlay val="0"/>
      <c:spPr>
        <a:noFill/>
        <a:ln>
          <a:noFill/>
        </a:ln>
        <a:effectLst/>
      </c:sp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самозанятые!$A$2</c:f>
              <c:strCache>
                <c:ptCount val="1"/>
                <c:pt idx="0">
                  <c:v>Город Глазов </c:v>
                </c:pt>
              </c:strCache>
            </c:strRef>
          </c:tx>
          <c:spPr>
            <a:ln w="50800" cap="rnd">
              <a:solidFill>
                <a:schemeClr val="accent2"/>
              </a:solidFill>
              <a:round/>
            </a:ln>
            <a:effectLst/>
          </c:spPr>
          <c:marker>
            <c:symbol val="diamond"/>
            <c:size val="13"/>
            <c:spPr>
              <a:solidFill>
                <a:schemeClr val="accent2"/>
              </a:solidFill>
              <a:ln w="9525">
                <a:solidFill>
                  <a:schemeClr val="accent2">
                    <a:lumMod val="75000"/>
                  </a:schemeClr>
                </a:solidFill>
              </a:ln>
              <a:effectLst/>
            </c:spPr>
          </c:marker>
          <c:dLbls>
            <c:numFmt formatCode="#,##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numRef>
              <c:f>самозанятые!$O$1:$T$1</c:f>
              <c:numCache>
                <c:formatCode>m/d/yyyy</c:formatCode>
                <c:ptCount val="6"/>
                <c:pt idx="0">
                  <c:v>46052</c:v>
                </c:pt>
                <c:pt idx="1">
                  <c:v>46080</c:v>
                </c:pt>
                <c:pt idx="2">
                  <c:v>46108</c:v>
                </c:pt>
                <c:pt idx="3">
                  <c:v>46142</c:v>
                </c:pt>
                <c:pt idx="4">
                  <c:v>46171</c:v>
                </c:pt>
                <c:pt idx="5">
                  <c:v>46199</c:v>
                </c:pt>
              </c:numCache>
            </c:numRef>
          </c:cat>
          <c:val>
            <c:numRef>
              <c:f>самозанятые!$O$2:$T$2</c:f>
              <c:numCache>
                <c:formatCode>General</c:formatCode>
                <c:ptCount val="6"/>
                <c:pt idx="0">
                  <c:v>6499</c:v>
                </c:pt>
                <c:pt idx="1">
                  <c:v>6584</c:v>
                </c:pt>
                <c:pt idx="2">
                  <c:v>6668</c:v>
                </c:pt>
                <c:pt idx="3">
                  <c:v>6770</c:v>
                </c:pt>
                <c:pt idx="4">
                  <c:v>6852</c:v>
                </c:pt>
                <c:pt idx="5">
                  <c:v>6971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22063376"/>
        <c:axId val="122069256"/>
      </c:lineChart>
      <c:catAx>
        <c:axId val="122063376"/>
        <c:scaling>
          <c:orientation val="minMax"/>
        </c:scaling>
        <c:delete val="0"/>
        <c:axPos val="b"/>
        <c:numFmt formatCode="m/d/yyyy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22069256"/>
        <c:crosses val="autoZero"/>
        <c:auto val="0"/>
        <c:lblAlgn val="ctr"/>
        <c:lblOffset val="100"/>
        <c:noMultiLvlLbl val="0"/>
      </c:catAx>
      <c:valAx>
        <c:axId val="122069256"/>
        <c:scaling>
          <c:orientation val="minMax"/>
          <c:max val="10000"/>
          <c:min val="4000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22063376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8.85730929816511E-2"/>
          <c:y val="3.4595938665561543E-2"/>
          <c:w val="0.86928937007874063"/>
          <c:h val="0.8085630936999748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'субъекты МСП'!$A$2</c:f>
              <c:strCache>
                <c:ptCount val="1"/>
                <c:pt idx="0">
                  <c:v>Количество субъектов МСП</c:v>
                </c:pt>
              </c:strCache>
            </c:strRef>
          </c:tx>
          <c:invertIfNegative val="0"/>
          <c:dLbls>
            <c:spPr>
              <a:noFill/>
              <a:ln w="25400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numRef>
              <c:f>'субъекты МСП'!$B$1:$C$1</c:f>
              <c:numCache>
                <c:formatCode>m/d/yyyy</c:formatCode>
                <c:ptCount val="2"/>
                <c:pt idx="0">
                  <c:v>45848</c:v>
                </c:pt>
                <c:pt idx="1">
                  <c:v>46213</c:v>
                </c:pt>
              </c:numCache>
            </c:numRef>
          </c:cat>
          <c:val>
            <c:numRef>
              <c:f>'субъекты МСП'!$B$2:$C$2</c:f>
              <c:numCache>
                <c:formatCode>General</c:formatCode>
                <c:ptCount val="2"/>
                <c:pt idx="0">
                  <c:v>2438</c:v>
                </c:pt>
                <c:pt idx="1">
                  <c:v>2596</c:v>
                </c:pt>
              </c:numCache>
            </c:numRef>
          </c:val>
        </c:ser>
        <c:ser>
          <c:idx val="1"/>
          <c:order val="1"/>
          <c:tx>
            <c:strRef>
              <c:f>'субъекты МСП'!$A$3</c:f>
              <c:strCache>
                <c:ptCount val="1"/>
                <c:pt idx="0">
                  <c:v>ИП</c:v>
                </c:pt>
              </c:strCache>
            </c:strRef>
          </c:tx>
          <c:invertIfNegative val="0"/>
          <c:dLbls>
            <c:spPr>
              <a:noFill/>
              <a:ln w="25400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numRef>
              <c:f>'субъекты МСП'!$B$1:$C$1</c:f>
              <c:numCache>
                <c:formatCode>m/d/yyyy</c:formatCode>
                <c:ptCount val="2"/>
                <c:pt idx="0">
                  <c:v>45848</c:v>
                </c:pt>
                <c:pt idx="1">
                  <c:v>46213</c:v>
                </c:pt>
              </c:numCache>
            </c:numRef>
          </c:cat>
          <c:val>
            <c:numRef>
              <c:f>'субъекты МСП'!$B$3:$C$3</c:f>
              <c:numCache>
                <c:formatCode>General</c:formatCode>
                <c:ptCount val="2"/>
                <c:pt idx="0">
                  <c:v>1742</c:v>
                </c:pt>
                <c:pt idx="1">
                  <c:v>1941</c:v>
                </c:pt>
              </c:numCache>
            </c:numRef>
          </c:val>
        </c:ser>
        <c:ser>
          <c:idx val="2"/>
          <c:order val="2"/>
          <c:tx>
            <c:strRef>
              <c:f>'субъекты МСП'!$A$4</c:f>
              <c:strCache>
                <c:ptCount val="1"/>
                <c:pt idx="0">
                  <c:v>Малые предприятия</c:v>
                </c:pt>
              </c:strCache>
            </c:strRef>
          </c:tx>
          <c:invertIfNegative val="0"/>
          <c:dLbls>
            <c:spPr>
              <a:noFill/>
              <a:ln w="25400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numRef>
              <c:f>'субъекты МСП'!$B$1:$C$1</c:f>
              <c:numCache>
                <c:formatCode>m/d/yyyy</c:formatCode>
                <c:ptCount val="2"/>
                <c:pt idx="0">
                  <c:v>45848</c:v>
                </c:pt>
                <c:pt idx="1">
                  <c:v>46213</c:v>
                </c:pt>
              </c:numCache>
            </c:numRef>
          </c:cat>
          <c:val>
            <c:numRef>
              <c:f>'субъекты МСП'!$B$4:$C$4</c:f>
              <c:numCache>
                <c:formatCode>General</c:formatCode>
                <c:ptCount val="2"/>
                <c:pt idx="0">
                  <c:v>690</c:v>
                </c:pt>
                <c:pt idx="1">
                  <c:v>647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overlap val="-25"/>
        <c:axId val="122062592"/>
        <c:axId val="122069648"/>
      </c:barChart>
      <c:catAx>
        <c:axId val="122062592"/>
        <c:scaling>
          <c:orientation val="minMax"/>
        </c:scaling>
        <c:delete val="0"/>
        <c:axPos val="b"/>
        <c:majorGridlines/>
        <c:numFmt formatCode="m/d/yyyy" sourceLinked="1"/>
        <c:majorTickMark val="none"/>
        <c:minorTickMark val="none"/>
        <c:tickLblPos val="nextTo"/>
        <c:spPr>
          <a:blipFill>
            <a:blip xmlns:r="http://schemas.openxmlformats.org/officeDocument/2006/relationships"/>
            <a:tile tx="0" ty="0" sx="100000" sy="100000" flip="none" algn="tl"/>
          </a:blipFill>
          <a:effectLst>
            <a:outerShdw blurRad="50800" dist="50800" dir="5400000" algn="ctr" rotWithShape="0">
              <a:srgbClr val="000000"/>
            </a:outerShdw>
          </a:effectLst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22069648"/>
        <c:crosses val="autoZero"/>
        <c:auto val="0"/>
        <c:lblAlgn val="ctr"/>
        <c:lblOffset val="100"/>
        <c:noMultiLvlLbl val="0"/>
      </c:catAx>
      <c:valAx>
        <c:axId val="122069648"/>
        <c:scaling>
          <c:orientation val="minMax"/>
          <c:max val="3000"/>
        </c:scaling>
        <c:delete val="0"/>
        <c:axPos val="l"/>
        <c:majorGridlines/>
        <c:numFmt formatCode="General" sourceLinked="1"/>
        <c:majorTickMark val="none"/>
        <c:minorTickMark val="none"/>
        <c:tickLblPos val="nextTo"/>
        <c:spPr>
          <a:ln w="9525">
            <a:noFill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22062592"/>
        <c:crosses val="autoZero"/>
        <c:crossBetween val="between"/>
      </c:valAx>
    </c:plotArea>
    <c:legend>
      <c:legendPos val="b"/>
      <c:layout>
        <c:manualLayout>
          <c:xMode val="edge"/>
          <c:yMode val="edge"/>
          <c:x val="6.1998348624699592E-2"/>
          <c:y val="0.92487521429763475"/>
          <c:w val="0.70357388981913282"/>
          <c:h val="7.1757619892889091E-2"/>
        </c:manualLayout>
      </c:layout>
      <c:overlay val="0"/>
      <c:txPr>
        <a:bodyPr/>
        <a:lstStyle/>
        <a:p>
          <a:pPr>
            <a:defRPr sz="920" b="0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gap"/>
    <c:showDLblsOverMax val="0"/>
  </c:chart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4</Pages>
  <Words>904</Words>
  <Characters>5153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Коряковцева Мария Владимировна</dc:creator>
  <cp:keywords/>
  <dc:description/>
  <cp:lastModifiedBy>Коряковцева Мария Владимировна</cp:lastModifiedBy>
  <cp:revision>14</cp:revision>
  <dcterms:created xsi:type="dcterms:W3CDTF">2024-08-28T09:51:00Z</dcterms:created>
  <dcterms:modified xsi:type="dcterms:W3CDTF">2026-09-17T09:44:00Z</dcterms:modified>
</cp:coreProperties>
</file>